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9B" w:rsidRPr="001E039B" w:rsidRDefault="001E039B" w:rsidP="001E039B">
      <w:pPr>
        <w:spacing w:before="150" w:after="0" w:line="240" w:lineRule="auto"/>
        <w:textAlignment w:val="baseline"/>
        <w:outlineLvl w:val="0"/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</w:pPr>
      <w:r w:rsidRPr="001E039B"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  <w:t>Игры на развитие тактильной памяти детей</w:t>
      </w:r>
    </w:p>
    <w:p w:rsidR="001E039B" w:rsidRPr="001E039B" w:rsidRDefault="001E039B" w:rsidP="001E03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86000" cy="1828800"/>
            <wp:effectExtent l="0" t="0" r="0" b="0"/>
            <wp:docPr id="9" name="Рисунок 9" descr="Тактильные дощеч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ктильные дощеч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Игры на развитие тактильной памяти позволят научиться детям ярче воспринимать окружающий мир.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Цель игр с тактильными дощечками: развивать способность запоминать ощущения от прикосновения к различным поверхностям; обогащать словарный запас; развивать мелкую моторику; развивать внимание, развивать фантазию, творческое воображение.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Работа с тактильными дощечками проводится индивидуально.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Для игры специально мной изготовлены 10 дощечек различных на ощупь.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С обратной сторона каждая дощечка пронумерована от 1 до 10.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№ дощечек, покрытие и набор предметных картинок: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Наждачная бумага (роза, огурец)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Байковая ткань (одуванчик, тапки)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Очищенные от серы спички (пила, расческа)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Бархатная бумага (шапка-ушанка, шарф)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Пузырчатый целлофан (мочалка, дождь)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Ребристая бумага (лодка, зубная щетка)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Гладкая поверхность (телевизор, зеркало)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Пуговицы (шорты, мыло)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Толстый шнурок (верблюд, море)</w:t>
      </w:r>
    </w:p>
    <w:p w:rsidR="001E039B" w:rsidRPr="009679D8" w:rsidRDefault="001E039B" w:rsidP="001E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Природный материал – фасоль (град, камешки)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Наборы предметных картинок у вас могут быть свои</w:t>
      </w: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.</w:t>
      </w:r>
    </w:p>
    <w:p w:rsidR="001E039B" w:rsidRPr="001E039B" w:rsidRDefault="001E039B" w:rsidP="001E03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1933575"/>
            <wp:effectExtent l="0" t="0" r="0" b="9525"/>
            <wp:docPr id="8" name="Рисунок 8" descr="Тактильные дощеч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ктильные дощеч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1E039B" w:rsidRDefault="001E039B" w:rsidP="001E03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24425" cy="1733550"/>
            <wp:effectExtent l="0" t="0" r="9525" b="0"/>
            <wp:docPr id="7" name="Рисунок 7" descr="Тактильные дощеч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ктильные дощеч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1E039B" w:rsidRDefault="001E039B" w:rsidP="001E03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914900" cy="2390775"/>
            <wp:effectExtent l="0" t="0" r="0" b="9525"/>
            <wp:docPr id="6" name="Рисунок 6" descr="Тактильные дощеч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ктильные дощеч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9679D8" w:rsidRDefault="001E039B" w:rsidP="001E039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74747"/>
          <w:sz w:val="28"/>
          <w:szCs w:val="28"/>
          <w:lang w:eastAsia="ru-RU"/>
        </w:rPr>
      </w:pPr>
      <w:r w:rsidRPr="009679D8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Игры с тактильными дощечками</w:t>
      </w:r>
    </w:p>
    <w:p w:rsidR="001E039B" w:rsidRPr="009679D8" w:rsidRDefault="009679D8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679D8">
        <w:rPr>
          <w:rFonts w:eastAsia="Times New Roman" w:cs="Times New Roman"/>
          <w:b/>
          <w:sz w:val="28"/>
          <w:szCs w:val="28"/>
          <w:lang w:eastAsia="ru-RU"/>
        </w:rPr>
        <w:t>Игра 1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Разложите карточки в ряд по порядку от 1 до 10 номерами вниз.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Ребенку дается установка – постарайся запомнить какие карточки на ощупь и в каком порядке лежат.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Ребенок закрывает глаза и ощупывает поверхность каждой карточки.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Описывает карточки. Отвечает на вопрос: “Какая карточка на ощупь?”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Теперь надо перемешать карточки.</w:t>
      </w:r>
    </w:p>
    <w:p w:rsidR="001E039B" w:rsidRPr="009679D8" w:rsidRDefault="001E039B" w:rsidP="001E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Ребенок на ощупь пробует разложить карточки в прежнем порядке с закрытыми глазами.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Начинать работу надо с трёх первых дощечек, постоянно увеличивая их количество до 10.</w:t>
      </w:r>
    </w:p>
    <w:p w:rsidR="001E039B" w:rsidRPr="009679D8" w:rsidRDefault="009679D8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679D8">
        <w:rPr>
          <w:rFonts w:eastAsia="Times New Roman" w:cs="Times New Roman"/>
          <w:b/>
          <w:sz w:val="28"/>
          <w:szCs w:val="28"/>
          <w:lang w:eastAsia="ru-RU"/>
        </w:rPr>
        <w:t>Игра 2</w:t>
      </w:r>
    </w:p>
    <w:p w:rsidR="001E039B" w:rsidRPr="009679D8" w:rsidRDefault="001E039B" w:rsidP="001E0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Ребенок подбирает к каждой дощечке предметную картинку и объясняет, почему именно эту.</w:t>
      </w:r>
    </w:p>
    <w:p w:rsidR="001E039B" w:rsidRPr="009679D8" w:rsidRDefault="001E039B" w:rsidP="001E0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Предметные картинки закрываются</w:t>
      </w:r>
    </w:p>
    <w:p w:rsidR="001E039B" w:rsidRPr="009679D8" w:rsidRDefault="001E039B" w:rsidP="001E0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79D8">
        <w:rPr>
          <w:rFonts w:eastAsia="Times New Roman" w:cs="Times New Roman"/>
          <w:sz w:val="28"/>
          <w:szCs w:val="28"/>
          <w:lang w:eastAsia="ru-RU"/>
        </w:rPr>
        <w:t>Ребёнок ощупывает дощечку и по памяти называет картинку. Названную картинку необходимо открыть и сверить с правильным (неправильным) ответом.</w:t>
      </w:r>
    </w:p>
    <w:p w:rsidR="001E039B" w:rsidRPr="001E039B" w:rsidRDefault="001E039B" w:rsidP="001E03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81575" cy="2828925"/>
            <wp:effectExtent l="0" t="0" r="9525" b="9525"/>
            <wp:docPr id="5" name="Рисунок 5" descr="Тактильные дощеч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ктильные дощеч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39B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 </w:t>
      </w:r>
      <w:r w:rsidRPr="001E039B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010150" cy="3133725"/>
            <wp:effectExtent l="0" t="0" r="0" b="9525"/>
            <wp:docPr id="4" name="Рисунок 4" descr="Тактильные дощеч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ктильные дощеч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b/>
          <w:color w:val="474747"/>
          <w:sz w:val="28"/>
          <w:szCs w:val="28"/>
          <w:lang w:eastAsia="ru-RU"/>
        </w:rPr>
      </w:pPr>
      <w:bookmarkStart w:id="0" w:name="_GoBack"/>
      <w:r w:rsidRPr="009679D8">
        <w:rPr>
          <w:rFonts w:eastAsia="Times New Roman" w:cs="Times New Roman"/>
          <w:b/>
          <w:color w:val="474747"/>
          <w:sz w:val="28"/>
          <w:szCs w:val="28"/>
          <w:lang w:eastAsia="ru-RU"/>
        </w:rPr>
        <w:t>Игра 3:</w:t>
      </w:r>
    </w:p>
    <w:p w:rsidR="001E039B" w:rsidRPr="009679D8" w:rsidRDefault="001E039B" w:rsidP="001E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Продолжаем игру №2.</w:t>
      </w:r>
    </w:p>
    <w:p w:rsidR="001E039B" w:rsidRPr="009679D8" w:rsidRDefault="001E039B" w:rsidP="001E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Ребёнок закрывает глаза. Две предметные картинки меняют местами и закрывают все картинки.</w:t>
      </w:r>
    </w:p>
    <w:p w:rsidR="001E039B" w:rsidRPr="009679D8" w:rsidRDefault="001E039B" w:rsidP="001E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Одновременно меняются местами соответствующие дощечки.</w:t>
      </w:r>
    </w:p>
    <w:p w:rsidR="001E039B" w:rsidRPr="009679D8" w:rsidRDefault="001E039B" w:rsidP="001E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Ребёнок открывает глаза и по нарушенному порядку дощечек определяет, какие картинки поменяли местами.</w:t>
      </w:r>
    </w:p>
    <w:p w:rsidR="001E039B" w:rsidRPr="009679D8" w:rsidRDefault="001E039B" w:rsidP="001E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Или нарушенный порядок дощечек ребёнок определяет на ощупь, затем называет картинки, которые поменяли местами.</w:t>
      </w:r>
    </w:p>
    <w:bookmarkEnd w:id="0"/>
    <w:p w:rsidR="001E039B" w:rsidRPr="001E039B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1E039B">
        <w:rPr>
          <w:rFonts w:ascii="Arial" w:eastAsia="Times New Roman" w:hAnsi="Arial" w:cs="Arial"/>
          <w:noProof/>
          <w:color w:val="474747"/>
          <w:sz w:val="20"/>
          <w:szCs w:val="20"/>
          <w:lang w:eastAsia="ru-RU"/>
        </w:rPr>
        <w:lastRenderedPageBreak/>
        <w:drawing>
          <wp:inline distT="0" distB="0" distL="0" distR="0">
            <wp:extent cx="4286250" cy="2486025"/>
            <wp:effectExtent l="0" t="0" r="0" b="9525"/>
            <wp:docPr id="3" name="Рисунок 3" descr="Тактильные дощ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ктильные дощеч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39B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1E039B">
        <w:rPr>
          <w:rFonts w:ascii="Arial" w:eastAsia="Times New Roman" w:hAnsi="Arial" w:cs="Arial"/>
          <w:noProof/>
          <w:color w:val="474747"/>
          <w:sz w:val="20"/>
          <w:szCs w:val="20"/>
          <w:lang w:eastAsia="ru-RU"/>
        </w:rPr>
        <w:drawing>
          <wp:inline distT="0" distB="0" distL="0" distR="0">
            <wp:extent cx="4286250" cy="2562225"/>
            <wp:effectExtent l="0" t="0" r="0" b="9525"/>
            <wp:docPr id="2" name="Рисунок 2" descr="Тактильные дощ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ктильные доще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B" w:rsidRPr="009679D8" w:rsidRDefault="001E039B" w:rsidP="009679D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Идея использования специальных дощечек для игр на развитие тактильной памяти детей заимствована</w:t>
      </w:r>
      <w:r w:rsidR="009679D8" w:rsidRPr="009679D8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</w:t>
      </w: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у </w:t>
      </w:r>
      <w:hyperlink r:id="rId19" w:tgtFrame="_blank" w:history="1">
        <w:r w:rsidRPr="009679D8">
          <w:rPr>
            <w:rFonts w:eastAsia="Times New Roman" w:cs="Times New Roman"/>
            <w:color w:val="1091F4"/>
            <w:sz w:val="28"/>
            <w:szCs w:val="28"/>
            <w:u w:val="single"/>
            <w:bdr w:val="none" w:sz="0" w:space="0" w:color="auto" w:frame="1"/>
            <w:lang w:eastAsia="ru-RU"/>
          </w:rPr>
          <w:t>И.Ю. Матюгина</w:t>
        </w:r>
      </w:hyperlink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. Продолжение в следующих статьях, подписывайтесь на новости блога.</w:t>
      </w:r>
    </w:p>
    <w:p w:rsidR="001E039B" w:rsidRPr="009679D8" w:rsidRDefault="001E039B" w:rsidP="001E039B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9679D8">
        <w:rPr>
          <w:rFonts w:eastAsia="Times New Roman" w:cs="Times New Roman"/>
          <w:color w:val="474747"/>
          <w:sz w:val="28"/>
          <w:szCs w:val="28"/>
          <w:lang w:eastAsia="ru-RU"/>
        </w:rPr>
        <w:t>Посмотрите ещё статьи по теме “Развитие памяти”:</w:t>
      </w:r>
    </w:p>
    <w:p w:rsidR="00120927" w:rsidRDefault="001E039B">
      <w:r>
        <w:rPr>
          <w:noProof/>
          <w:lang w:eastAsia="ru-RU"/>
        </w:rPr>
        <w:drawing>
          <wp:inline distT="0" distB="0" distL="0" distR="0">
            <wp:extent cx="4267200" cy="2552700"/>
            <wp:effectExtent l="0" t="0" r="0" b="0"/>
            <wp:docPr id="1" name="Рисунок 1" descr="Тактильные дощ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тильные доще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39D"/>
    <w:multiLevelType w:val="multilevel"/>
    <w:tmpl w:val="EB7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171B2"/>
    <w:multiLevelType w:val="multilevel"/>
    <w:tmpl w:val="0DA6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E0E77"/>
    <w:multiLevelType w:val="multilevel"/>
    <w:tmpl w:val="55A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820C9"/>
    <w:multiLevelType w:val="multilevel"/>
    <w:tmpl w:val="100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1"/>
    <w:rsid w:val="00120927"/>
    <w:rsid w:val="001E039B"/>
    <w:rsid w:val="009679D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DDB9-4225-4B6E-890A-72FF3D9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3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9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1E039B"/>
  </w:style>
  <w:style w:type="character" w:customStyle="1" w:styleId="author">
    <w:name w:val="author"/>
    <w:basedOn w:val="a0"/>
    <w:rsid w:val="001E039B"/>
  </w:style>
  <w:style w:type="character" w:styleId="a3">
    <w:name w:val="Hyperlink"/>
    <w:basedOn w:val="a0"/>
    <w:uiPriority w:val="99"/>
    <w:semiHidden/>
    <w:unhideWhenUsed/>
    <w:rsid w:val="001E0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3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E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i-school.ru/wp-content/uploads/2015/04/tactile-memory5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i-school.ru/wp-content/uploads/2015/04/tactile-memory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si-school.ru/wp-content/uploads/2015/04/tactile-memory4.jpg" TargetMode="External"/><Relationship Id="rId5" Type="http://schemas.openxmlformats.org/officeDocument/2006/relationships/hyperlink" Target="https://psi-school.ru/wp-content/uploads/2015/04/tactile-memory9.jpg" TargetMode="External"/><Relationship Id="rId15" Type="http://schemas.openxmlformats.org/officeDocument/2006/relationships/hyperlink" Target="https://psi-school.ru/wp-content/uploads/2015/04/tactile-memory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chmag.ru/estore/authors/30482/?partner=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-school.ru/wp-content/uploads/2015/04/tactile-memory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2021-01-16T14:32:00Z</dcterms:created>
  <dcterms:modified xsi:type="dcterms:W3CDTF">2021-01-17T16:50:00Z</dcterms:modified>
</cp:coreProperties>
</file>