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8FCA" w14:textId="77777777" w:rsidR="00426523" w:rsidRDefault="00426523" w:rsidP="00426523">
      <w:pPr>
        <w:pStyle w:val="a3"/>
        <w:textAlignment w:val="baseline"/>
        <w:rPr>
          <w:sz w:val="21"/>
          <w:szCs w:val="21"/>
        </w:rPr>
      </w:pPr>
      <w:r>
        <w:rPr>
          <w:sz w:val="21"/>
          <w:szCs w:val="21"/>
        </w:rPr>
        <w:t>Казачество в новой своей истории преодолело этап возрождения и становления, с момента которого прошло более четверти века. За это время Кубанское казачье войско шагнуло намного дальше намеченных планов, Россия снова почувствовала в нас необходимость. Сегодня политика государства направлена на сохранение и развитие вековых традиций казачества. А казаки должны наполнить их современным содержанием. Но это невозможно, без принятия федерального документа, где должны быть четко определены права и обязанности казаков и многие другие вопросы, без решения которых затруднительно двигаться вперед. Именно поэтому нам крайне необходим абсолютно новый правовой акт – «Закон о российском казачестве», в котором его статус будет определен на государственном уровне. Безусловно, деятельность казаков регламентируется Федеральным законом «О государственной службе российского казачества» и «Стратегией развития российского казачества до 2020 года» и рядом других нормативно-правовых актов. Но эти документы лишь отражают отношение государства к казачеству. А нам нужен новый закон, в котором будут определены права и обязанности казаков. Нам нужна более мощная нормативная база.</w:t>
      </w:r>
    </w:p>
    <w:p w14:paraId="74B20B1A" w14:textId="77777777" w:rsidR="00426523" w:rsidRDefault="00426523" w:rsidP="00426523">
      <w:pPr>
        <w:pStyle w:val="a3"/>
        <w:textAlignment w:val="baseline"/>
        <w:rPr>
          <w:sz w:val="21"/>
          <w:szCs w:val="21"/>
        </w:rPr>
      </w:pPr>
      <w:r>
        <w:rPr>
          <w:sz w:val="21"/>
          <w:szCs w:val="21"/>
        </w:rPr>
        <w:t>Поэтому в Кубанском казачьем войске создана рабочая группа по формированию такого законопроекта. В нее вошли представители органов законодательной власти, юристы, авторитетные казаки, историки.</w:t>
      </w:r>
    </w:p>
    <w:p w14:paraId="6D60D2AA" w14:textId="77777777" w:rsidR="00426523" w:rsidRDefault="00426523" w:rsidP="00426523">
      <w:pPr>
        <w:pStyle w:val="a3"/>
        <w:textAlignment w:val="baseline"/>
        <w:rPr>
          <w:sz w:val="21"/>
          <w:szCs w:val="21"/>
        </w:rPr>
      </w:pPr>
      <w:r>
        <w:rPr>
          <w:sz w:val="21"/>
          <w:szCs w:val="21"/>
        </w:rPr>
        <w:t xml:space="preserve">Этот закон станет фундаментом для жизни реестровых казачьих войск, в нем четко будут прописаны формы осуществления государственной службы и полномочия для дальнейшего эффективного развития форм экономической деятельности казачьих обществ. В ноябре мы уже </w:t>
      </w:r>
      <w:proofErr w:type="gramStart"/>
      <w:r>
        <w:rPr>
          <w:sz w:val="21"/>
          <w:szCs w:val="21"/>
        </w:rPr>
        <w:t>направили  проект</w:t>
      </w:r>
      <w:proofErr w:type="gramEnd"/>
      <w:r>
        <w:rPr>
          <w:sz w:val="21"/>
          <w:szCs w:val="21"/>
        </w:rPr>
        <w:t xml:space="preserve"> закона в Федеральное агентство по делам национальностей.</w:t>
      </w:r>
    </w:p>
    <w:p w14:paraId="367EA517" w14:textId="77777777" w:rsidR="00426523" w:rsidRDefault="00426523" w:rsidP="00426523">
      <w:pPr>
        <w:pStyle w:val="a3"/>
        <w:textAlignment w:val="baseline"/>
        <w:rPr>
          <w:sz w:val="21"/>
          <w:szCs w:val="21"/>
        </w:rPr>
      </w:pPr>
      <w:r>
        <w:rPr>
          <w:sz w:val="21"/>
          <w:szCs w:val="21"/>
        </w:rPr>
        <w:t>Об этом мы говорили и на первом Всероссийский Форуме реестровых казачьих войск России, который прошел в Краснодаре в начале октября, куда съехались делегации всех 11 реестровых казачьих войск во главе со своими атаманами, руководителями рабочих групп по вопросам казачества в субъектах РФ. И я горжусь, что местом проведения столь значимого и масштабного события была именно кубанская земля, которая 225 лет назад стала для черноморских казаков второй родиной.</w:t>
      </w:r>
    </w:p>
    <w:p w14:paraId="33903B66" w14:textId="77777777" w:rsidR="00426523" w:rsidRDefault="00426523" w:rsidP="00426523">
      <w:pPr>
        <w:pStyle w:val="a3"/>
        <w:textAlignment w:val="baseline"/>
        <w:rPr>
          <w:sz w:val="21"/>
          <w:szCs w:val="21"/>
        </w:rPr>
      </w:pPr>
      <w:r>
        <w:rPr>
          <w:sz w:val="21"/>
          <w:szCs w:val="21"/>
        </w:rPr>
        <w:t>Форум носил исторический характер. Во-первых, в XXI веке в таком составе делегации всех реестровых войск никогда не собирались. Впервые у российского казачества была возможность изучить опыт каждого региона, обсудить в ходе открытой дискуссии проблемы и выработать четкий алгоритм их решения.</w:t>
      </w:r>
    </w:p>
    <w:p w14:paraId="3F437BF1" w14:textId="77777777" w:rsidR="00426523" w:rsidRDefault="00426523" w:rsidP="00426523">
      <w:pPr>
        <w:pStyle w:val="a3"/>
        <w:textAlignment w:val="baseline"/>
        <w:rPr>
          <w:sz w:val="21"/>
          <w:szCs w:val="21"/>
        </w:rPr>
      </w:pPr>
      <w:r>
        <w:rPr>
          <w:sz w:val="21"/>
          <w:szCs w:val="21"/>
        </w:rPr>
        <w:t>Во-вторых, именно на форуме принято решение создать единое реестровое казачье войско, куда вольются казаки, несущие государственную службу. Это принципиально новый поход, кардинально меняющий структуру государственного служения российского казачества. При этом каждое из ныне существующих войск останутся самостоятельными, но руководить ими будет общий штаб и единый избранный атаман.</w:t>
      </w:r>
    </w:p>
    <w:p w14:paraId="1AF695C2" w14:textId="77777777" w:rsidR="00426523" w:rsidRDefault="00426523" w:rsidP="00426523">
      <w:pPr>
        <w:pStyle w:val="a3"/>
        <w:textAlignment w:val="baseline"/>
        <w:rPr>
          <w:sz w:val="21"/>
          <w:szCs w:val="21"/>
        </w:rPr>
      </w:pPr>
      <w:r>
        <w:rPr>
          <w:sz w:val="21"/>
          <w:szCs w:val="21"/>
        </w:rPr>
        <w:t>Уважаемые участники Сбора!</w:t>
      </w:r>
    </w:p>
    <w:p w14:paraId="00DBF8B7" w14:textId="77777777" w:rsidR="00426523" w:rsidRDefault="00426523" w:rsidP="00426523">
      <w:pPr>
        <w:pStyle w:val="a3"/>
        <w:textAlignment w:val="baseline"/>
        <w:rPr>
          <w:sz w:val="21"/>
          <w:szCs w:val="21"/>
        </w:rPr>
      </w:pPr>
      <w:r>
        <w:rPr>
          <w:sz w:val="21"/>
          <w:szCs w:val="21"/>
        </w:rPr>
        <w:t xml:space="preserve">У Кубани должно быть будущее, а будущее нашего региона </w:t>
      </w:r>
      <w:proofErr w:type="gramStart"/>
      <w:r>
        <w:rPr>
          <w:sz w:val="21"/>
          <w:szCs w:val="21"/>
        </w:rPr>
        <w:t>- это</w:t>
      </w:r>
      <w:proofErr w:type="gramEnd"/>
      <w:r>
        <w:rPr>
          <w:sz w:val="21"/>
          <w:szCs w:val="21"/>
        </w:rPr>
        <w:t xml:space="preserve"> молодежь. Поэтому мы создали Союз казачьей молодежи Кубани, который, я убежден, станет визитной карточкой края. Подобная организация в современной истории нашей страны и Кубани никогда не создавалась. Это совершенно новое движение, которое объединило всех учащихся более 3 тысяч казачьих классов и семи кадетских казачьих корпусов. А это более 85 тысяч мальчишек и девчонок.</w:t>
      </w:r>
    </w:p>
    <w:p w14:paraId="11E131AA" w14:textId="77777777" w:rsidR="00426523" w:rsidRDefault="00426523" w:rsidP="00426523">
      <w:pPr>
        <w:pStyle w:val="a3"/>
        <w:textAlignment w:val="baseline"/>
        <w:rPr>
          <w:sz w:val="21"/>
          <w:szCs w:val="21"/>
        </w:rPr>
      </w:pPr>
      <w:r>
        <w:rPr>
          <w:sz w:val="21"/>
          <w:szCs w:val="21"/>
        </w:rPr>
        <w:t>Союз – открытая структура. В него может вступить каждый, кто разделяет цели и задачи организации. В ближайшее время ряды объединения пополнятся студентами вузов и техникумов. Союз должен не только служить делу сохранения и развития традиционной кубанской культуры, но и являться площадкой для реализации проектов самой различной направленности. Наша молодежь должна понимать, что нужна Кубани и России и для этого мы должны создать все условия.</w:t>
      </w:r>
    </w:p>
    <w:p w14:paraId="073B0E8B" w14:textId="77777777" w:rsidR="00426523" w:rsidRDefault="00426523" w:rsidP="00426523">
      <w:pPr>
        <w:pStyle w:val="a3"/>
        <w:textAlignment w:val="baseline"/>
        <w:rPr>
          <w:sz w:val="21"/>
          <w:szCs w:val="21"/>
        </w:rPr>
      </w:pPr>
      <w:r>
        <w:rPr>
          <w:sz w:val="21"/>
          <w:szCs w:val="21"/>
        </w:rPr>
        <w:t xml:space="preserve">Еще один очень важный вопрос. Это выделение районным казачьим обществам земли. Это стало возможно только благодаря принципиальной позиции нашего губернатора Вениамина Ивановича Кондратьева. Никогда казачество не станет реальной силой, если не будет принимать участие в экономической жизни региона. И у нас появилась возможность создавать свою экономическую базу и </w:t>
      </w:r>
      <w:r>
        <w:rPr>
          <w:sz w:val="21"/>
          <w:szCs w:val="21"/>
        </w:rPr>
        <w:lastRenderedPageBreak/>
        <w:t>становиться самодостаточными. В марте в федеральном законе о Земельном кодексе РФ были приняты поправки в региональный закон «Об основах регулирования земельных отношений в Краснодарском крае». Теперь казачьи общества имеют право получать землю в аренду без торгов.</w:t>
      </w:r>
    </w:p>
    <w:p w14:paraId="7FA9A9EB" w14:textId="77777777" w:rsidR="00426523" w:rsidRDefault="00426523" w:rsidP="00426523">
      <w:pPr>
        <w:pStyle w:val="a3"/>
        <w:textAlignment w:val="baseline"/>
        <w:rPr>
          <w:sz w:val="21"/>
          <w:szCs w:val="21"/>
        </w:rPr>
      </w:pPr>
      <w:r>
        <w:rPr>
          <w:sz w:val="21"/>
          <w:szCs w:val="21"/>
        </w:rPr>
        <w:t>Мы – единственный регион России, где казакам выделяют землю без аукционов и тендеров. Также губернатор края принял решение о том, что каждому районному казачьему обществу должно быть выделено от 300 до 500 гектар земель из региональной и муниципальной собственности.</w:t>
      </w:r>
    </w:p>
    <w:p w14:paraId="2AE8A681" w14:textId="77777777" w:rsidR="00426523" w:rsidRDefault="00426523" w:rsidP="00426523">
      <w:pPr>
        <w:pStyle w:val="a3"/>
        <w:textAlignment w:val="baseline"/>
        <w:rPr>
          <w:sz w:val="21"/>
          <w:szCs w:val="21"/>
        </w:rPr>
      </w:pPr>
      <w:r>
        <w:rPr>
          <w:sz w:val="21"/>
          <w:szCs w:val="21"/>
        </w:rPr>
        <w:t>Сегодня казачьи общества уже получили более 15 тысяч гектар. Очень важно, что данные участки выделяются в пользование именно районным казачьим обществам без права передачи их в субаренду. Это служит большим толчком к тому, что казаки не просто владеют землей, а сами её обрабатывают и получают прибыль. К тому же это станет стимулом привлечения в казачьи общества молодежи. Наши ребята, которые учатся в аграрных колледжах, университетах смогут вернуться и работать на земле, используя передовые подходы и знания.</w:t>
      </w:r>
    </w:p>
    <w:p w14:paraId="3A4863FA" w14:textId="77777777" w:rsidR="00426523" w:rsidRDefault="00426523" w:rsidP="00426523">
      <w:pPr>
        <w:pStyle w:val="a3"/>
        <w:textAlignment w:val="baseline"/>
        <w:rPr>
          <w:sz w:val="21"/>
          <w:szCs w:val="21"/>
        </w:rPr>
      </w:pPr>
      <w:r>
        <w:rPr>
          <w:sz w:val="21"/>
          <w:szCs w:val="21"/>
        </w:rPr>
        <w:t xml:space="preserve">Земля должна работать на казака, так было испокон веков, это важное условие экономической самостоятельности и развития казачьих обществ. А доходы должны использоваться для развития казачества, оказывается поддержка школам, наставникам и учителям. Среди таких РКО хочу выделить Новокубанское, Анапское, </w:t>
      </w:r>
      <w:proofErr w:type="spellStart"/>
      <w:r>
        <w:rPr>
          <w:sz w:val="21"/>
          <w:szCs w:val="21"/>
        </w:rPr>
        <w:t>Выселковское</w:t>
      </w:r>
      <w:proofErr w:type="spellEnd"/>
      <w:r>
        <w:rPr>
          <w:sz w:val="21"/>
          <w:szCs w:val="21"/>
        </w:rPr>
        <w:t>…</w:t>
      </w:r>
    </w:p>
    <w:p w14:paraId="063041BE" w14:textId="77777777" w:rsidR="00426523" w:rsidRDefault="00426523" w:rsidP="00426523">
      <w:pPr>
        <w:pStyle w:val="a3"/>
        <w:jc w:val="center"/>
        <w:textAlignment w:val="baseline"/>
        <w:rPr>
          <w:sz w:val="21"/>
          <w:szCs w:val="21"/>
        </w:rPr>
      </w:pPr>
      <w:r>
        <w:rPr>
          <w:sz w:val="21"/>
          <w:szCs w:val="21"/>
        </w:rPr>
        <w:t>Кадровая политика. О роли атаманов</w:t>
      </w:r>
    </w:p>
    <w:p w14:paraId="0456DA49" w14:textId="77777777" w:rsidR="00426523" w:rsidRDefault="00426523" w:rsidP="00426523">
      <w:pPr>
        <w:pStyle w:val="a3"/>
        <w:jc w:val="center"/>
        <w:textAlignment w:val="baseline"/>
        <w:rPr>
          <w:sz w:val="21"/>
          <w:szCs w:val="21"/>
        </w:rPr>
      </w:pPr>
      <w:r>
        <w:rPr>
          <w:sz w:val="21"/>
          <w:szCs w:val="21"/>
        </w:rPr>
        <w:t>Господа атаманы!</w:t>
      </w:r>
    </w:p>
    <w:p w14:paraId="1300E835" w14:textId="77777777" w:rsidR="00426523" w:rsidRDefault="00426523" w:rsidP="00426523">
      <w:pPr>
        <w:pStyle w:val="a3"/>
        <w:textAlignment w:val="baseline"/>
        <w:rPr>
          <w:sz w:val="21"/>
          <w:szCs w:val="21"/>
        </w:rPr>
      </w:pPr>
      <w:r>
        <w:rPr>
          <w:sz w:val="21"/>
          <w:szCs w:val="21"/>
        </w:rPr>
        <w:t>Мы должны стремиться к тому, чтобы вопросы Кубанского казачьего войска решались эффективно. Достижение поставленных целей и задач немыслимо без авторитетных казачьих руководителей – атаманов казачьих обществ. Безусловно, мы делаем упор на современных, профессиональных, честных, добросовестных, образованных и принципиальных атаманов. Они должны быть хорошими организаторами, управленцами и лидерами в своих обществах. Обязаны уметь выстраивать отношения в том числе, и с властью различного уровня.</w:t>
      </w:r>
    </w:p>
    <w:p w14:paraId="24D8E9E2" w14:textId="77777777" w:rsidR="00426523" w:rsidRDefault="00426523" w:rsidP="00426523">
      <w:pPr>
        <w:pStyle w:val="a3"/>
        <w:textAlignment w:val="baseline"/>
        <w:rPr>
          <w:sz w:val="21"/>
          <w:szCs w:val="21"/>
        </w:rPr>
      </w:pPr>
      <w:r>
        <w:rPr>
          <w:sz w:val="21"/>
          <w:szCs w:val="21"/>
        </w:rPr>
        <w:t>В прошлом году губернатор края Вениамин Кондратьев принял решение о назначении атаманов районных казачьих обществ заместителями глав муниципалитетов. По мнению главы региона, интеграция атаманов в органы местного самоуправления даст дополнительный импульс развитию казачьих обществ. Казаки должны прийти во власть и мыслить по-современному.</w:t>
      </w:r>
    </w:p>
    <w:p w14:paraId="30915885" w14:textId="77777777" w:rsidR="00426523" w:rsidRDefault="00426523" w:rsidP="00426523">
      <w:pPr>
        <w:pStyle w:val="a3"/>
        <w:textAlignment w:val="baseline"/>
        <w:rPr>
          <w:sz w:val="21"/>
          <w:szCs w:val="21"/>
        </w:rPr>
      </w:pPr>
      <w:r>
        <w:rPr>
          <w:sz w:val="21"/>
          <w:szCs w:val="21"/>
        </w:rPr>
        <w:t>И это действительно так. Атаманы, совмещающие свои казачьи обязанности с работой в администрации, получают весомое преимущество — владение информацией. Как образно выразился Вениамин Иванович, они будут понимать, где сладкое, а где не очень. То есть знать о выделении земли, в которой нуждаются казачьи общества, об аукционах по охране объектов муниципальной собственности и так далее.</w:t>
      </w:r>
    </w:p>
    <w:p w14:paraId="52FDC2DA" w14:textId="77777777" w:rsidR="00426523" w:rsidRDefault="00426523" w:rsidP="00426523">
      <w:pPr>
        <w:pStyle w:val="a3"/>
        <w:textAlignment w:val="baseline"/>
        <w:rPr>
          <w:sz w:val="21"/>
          <w:szCs w:val="21"/>
        </w:rPr>
      </w:pPr>
      <w:r>
        <w:rPr>
          <w:sz w:val="21"/>
          <w:szCs w:val="21"/>
        </w:rPr>
        <w:t>Из 56 атаманов районных казачьих обществ – 19 атаманов работают в должности глав и заместителей глав муниципальных образований.</w:t>
      </w:r>
    </w:p>
    <w:p w14:paraId="6C290B8C" w14:textId="77777777" w:rsidR="00426523" w:rsidRDefault="00426523" w:rsidP="00426523">
      <w:pPr>
        <w:pStyle w:val="a3"/>
        <w:textAlignment w:val="baseline"/>
        <w:rPr>
          <w:sz w:val="21"/>
          <w:szCs w:val="21"/>
        </w:rPr>
      </w:pPr>
      <w:r>
        <w:rPr>
          <w:sz w:val="21"/>
          <w:szCs w:val="21"/>
        </w:rPr>
        <w:t>Председателями или заместителями председателей Совета депутатов – 3 атамана РКО.</w:t>
      </w:r>
    </w:p>
    <w:p w14:paraId="7DACD857" w14:textId="77777777" w:rsidR="00426523" w:rsidRDefault="00426523" w:rsidP="00426523">
      <w:pPr>
        <w:pStyle w:val="a3"/>
        <w:textAlignment w:val="baseline"/>
        <w:rPr>
          <w:sz w:val="21"/>
          <w:szCs w:val="21"/>
        </w:rPr>
      </w:pPr>
      <w:r>
        <w:rPr>
          <w:sz w:val="21"/>
          <w:szCs w:val="21"/>
        </w:rPr>
        <w:t>Главами сельских поселений избраны 2 атамана РКО.</w:t>
      </w:r>
    </w:p>
    <w:p w14:paraId="6AF483C1" w14:textId="77777777" w:rsidR="00426523" w:rsidRDefault="00426523" w:rsidP="00426523">
      <w:pPr>
        <w:pStyle w:val="a3"/>
        <w:textAlignment w:val="baseline"/>
        <w:rPr>
          <w:sz w:val="21"/>
          <w:szCs w:val="21"/>
        </w:rPr>
      </w:pPr>
      <w:r>
        <w:rPr>
          <w:sz w:val="21"/>
          <w:szCs w:val="21"/>
        </w:rPr>
        <w:t>Пока не все атаманы получили ответственные должности в органах местной власти. Кому-то возраст не позволяет, кто-то не имеет вузовского образования. И, тем не менее, деятельность атаманов – это фундамент, на котором стоит все Кубанское казачье войско. Мы с вами вышли на достаточной высокий уровень. Если вас выбрали казаки, господа атаманы, доверились вам, значит, они видят в вас силу, способную повести за собой казачье общество. Если каждый на своем месте будет выполнять поставленные перед ним задачи, если каждый будет выполнять требование Устава, если каждый будет заботиться о своих казаках, решать их проблемы, взаимодействовать с органами местного самоуправления, с местными властями, с военкомами, с полицией, с управлением образования, - мы будем продвигаться вперед.</w:t>
      </w:r>
    </w:p>
    <w:p w14:paraId="416F7095" w14:textId="77777777" w:rsidR="00426523" w:rsidRDefault="00426523" w:rsidP="00426523">
      <w:pPr>
        <w:pStyle w:val="a3"/>
        <w:textAlignment w:val="baseline"/>
        <w:rPr>
          <w:sz w:val="21"/>
          <w:szCs w:val="21"/>
        </w:rPr>
      </w:pPr>
      <w:r>
        <w:rPr>
          <w:sz w:val="21"/>
          <w:szCs w:val="21"/>
        </w:rPr>
        <w:lastRenderedPageBreak/>
        <w:t>Если хоть в одной станице, районе упадет авторитет казачества, вернуть его будет очень трудно. Мы будем освобождать ряды казачьих обществ от тех атаманов, которые «присосались» к атаманскому креслу, которые не занимаются развитием казачьих обществ и думают только о своем кармане, используя казачество в своих личных интересах. Такие атаманы наносят вред всему Кубанскому казачьему войску.</w:t>
      </w:r>
    </w:p>
    <w:p w14:paraId="6B3EEC80" w14:textId="77777777" w:rsidR="00426523" w:rsidRDefault="00426523" w:rsidP="00426523">
      <w:pPr>
        <w:pStyle w:val="a3"/>
        <w:textAlignment w:val="baseline"/>
        <w:rPr>
          <w:sz w:val="21"/>
          <w:szCs w:val="21"/>
        </w:rPr>
      </w:pPr>
      <w:r>
        <w:rPr>
          <w:sz w:val="21"/>
          <w:szCs w:val="21"/>
        </w:rPr>
        <w:t>Авторитет казачества зависит от конкретных дел. И оценку результатам этих дел дают жители края. Удастся ли вернуть казачий уклад жизни на Кубань, зависит от вас, уважаемые атаманы, от того, насколько эффективно вы выстроите работу в своем казачьем обществе!</w:t>
      </w:r>
    </w:p>
    <w:p w14:paraId="295E6764" w14:textId="77777777" w:rsidR="00FB5C0E" w:rsidRPr="006B02BB" w:rsidRDefault="00FB5C0E">
      <w:pPr>
        <w:rPr>
          <w:rFonts w:ascii="Times New Roman" w:hAnsi="Times New Roman" w:cs="Times New Roman"/>
          <w:sz w:val="24"/>
          <w:szCs w:val="24"/>
        </w:rPr>
      </w:pPr>
      <w:bookmarkStart w:id="0" w:name="_GoBack"/>
      <w:bookmarkEnd w:id="0"/>
    </w:p>
    <w:sectPr w:rsidR="00FB5C0E" w:rsidRPr="006B0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E1"/>
    <w:rsid w:val="00426523"/>
    <w:rsid w:val="006B02BB"/>
    <w:rsid w:val="00B01BE1"/>
    <w:rsid w:val="00FB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D7D5"/>
  <w15:chartTrackingRefBased/>
  <w15:docId w15:val="{DC5A88A4-7596-4F61-9781-C59ABB13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5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08432">
      <w:bodyDiv w:val="1"/>
      <w:marLeft w:val="0"/>
      <w:marRight w:val="0"/>
      <w:marTop w:val="0"/>
      <w:marBottom w:val="0"/>
      <w:divBdr>
        <w:top w:val="none" w:sz="0" w:space="0" w:color="auto"/>
        <w:left w:val="none" w:sz="0" w:space="0" w:color="auto"/>
        <w:bottom w:val="none" w:sz="0" w:space="0" w:color="auto"/>
        <w:right w:val="none" w:sz="0" w:space="0" w:color="auto"/>
      </w:divBdr>
    </w:div>
    <w:div w:id="184192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1060</Words>
  <Characters>7373</Characters>
  <Application>Microsoft Office Word</Application>
  <DocSecurity>0</DocSecurity>
  <Lines>737</Lines>
  <Paragraphs>290</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3</cp:revision>
  <dcterms:created xsi:type="dcterms:W3CDTF">2020-12-15T17:49:00Z</dcterms:created>
  <dcterms:modified xsi:type="dcterms:W3CDTF">2020-12-15T18:00:00Z</dcterms:modified>
</cp:coreProperties>
</file>