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BEAD3" w14:textId="77777777" w:rsidR="00E4740F" w:rsidRPr="00E4740F" w:rsidRDefault="00E4740F" w:rsidP="00E4740F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 w:rsidRPr="00E4740F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Покорение Восточного Кавказа и завещание Шамиля</w:t>
      </w:r>
    </w:p>
    <w:p w14:paraId="266C79D2" w14:textId="77777777" w:rsidR="00E4740F" w:rsidRPr="00E4740F" w:rsidRDefault="00E4740F" w:rsidP="00E474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Source Sans Pro" w:eastAsia="Times New Roman" w:hAnsi="Source Sans Pro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 wp14:anchorId="6D5EC997" wp14:editId="6868A442">
            <wp:extent cx="2077085" cy="2524125"/>
            <wp:effectExtent l="0" t="0" r="0" b="9525"/>
            <wp:docPr id="2" name="Рисунок 2" descr="Медаль &quot;За покорение Чечни и Дагестана в 1857, 1858 и 185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аль &quot;За покорение Чечни и Дагестана в 1857, 1858 и 1859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Причиной Кавказской войны (1817–1864) было стремление России ликвидировать очаг разбоя, работорговли и англо-турецких интриг против присутствия России на Кавказе. После </w:t>
      </w:r>
      <w:hyperlink r:id="rId5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присоединения грузинских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hyperlink r:id="rId6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азербайджанских и армянских земель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(1803–1813) связь России с ними осуществлялась через земли Дагестана, Чечни и </w:t>
      </w:r>
      <w:hyperlink r:id="rId7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Абхазии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подвергаясь постоянным грабительским нападениям горцев. </w:t>
      </w:r>
      <w:hyperlink r:id="rId8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Значительная часть чеченских тейпов еще в 1781 г. решила добровольно войти в Российскую империю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однако часть местных вождей этому воспротивилась. Назначенный в 1816 г. главнокомандующим на Кавказе </w:t>
      </w:r>
      <w:hyperlink r:id="rId9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генерал А.П. Ермолов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начал покорение разбойничьих территорий посредством планомерного строительства крепостей Кавказской линии (</w:t>
      </w:r>
      <w:hyperlink r:id="rId10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Грозная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др.).</w:t>
      </w:r>
    </w:p>
    <w:p w14:paraId="2A8A269C" w14:textId="77777777" w:rsidR="00E4740F" w:rsidRPr="00E4740F" w:rsidRDefault="00E4740F" w:rsidP="00E474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Силы горцев и России были, конечно, неравными и исход военных действий рано или поздно должен был закончиться в пользу русских войск. Однако накануне </w:t>
      </w:r>
      <w:hyperlink r:id="rId11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Крымской войны (1853–1856)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чеченцы, подталкиваемые к тому Англией и Турцией, активизировали свои действия и ударили русским в спину. Особенно постаралась Англия: и своими эмиссарами, и деньгами, и оружием, надеясь также, что увязнув в войне на Кавказе, Россия приостановит свое </w:t>
      </w:r>
      <w:hyperlink r:id="rId12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продвижение в Среднюю Азию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Таким образом иностранные антирусские силы воспользовались горцами как инструментом в своей борьбе против России и Православия (незадолго до этого с этой же целью на Восточном Кавказе усиленно внедряли ислам, который не являлся исконной религией кавказцев).</w:t>
      </w:r>
    </w:p>
    <w:p w14:paraId="10F806CA" w14:textId="77777777" w:rsidR="00E4740F" w:rsidRPr="00E4740F" w:rsidRDefault="00E4740F" w:rsidP="00E474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долгого противоборства в апреле 1959 г. пала резиденция горского вождя Шамиля – аул Ведено, а в августе 1859 г. русские войска осадили аул Гуниб – последний оплот имама. </w:t>
      </w:r>
      <w:hyperlink r:id="rId13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Государю Александру II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принесли донесение от князя А.И. Барятинского: "От Каспийского моря до Военно-Грузинской дороги Кавказ покорен Державе Вашей. Сорок восемь пушек, все крепости и укрепления неприятельские в руках Ваших".</w:t>
      </w:r>
    </w:p>
    <w:p w14:paraId="16293E3D" w14:textId="77777777" w:rsidR="00E4740F" w:rsidRPr="00E4740F" w:rsidRDefault="00E4740F" w:rsidP="00E474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1172624E" wp14:editId="6C31F425">
            <wp:extent cx="1527175" cy="1936115"/>
            <wp:effectExtent l="0" t="0" r="0" b="6985"/>
            <wp:docPr id="3" name="Рисунок 3" descr="Князь Барят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зь Барятински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25 августа 1859 г. аул был взят штурмом, и легендарный Шамиль, более двадцати лет воевавший с могущественной Россией, вместе с 400 мюридами сдался князю Барятинскому (</w:t>
      </w:r>
      <w:r w:rsidRPr="00E474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 фото слева</w:t>
      </w: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и стал пленником Русского Царя. Наградами князю Барятинскому были чин генерал-фельдмаршала, высший орден Империи – св. Андрея Первозванного и полководческий орден св. Георгия II степени. В истории Русской армии он был наречен "Победителем Шамиля".</w:t>
      </w:r>
    </w:p>
    <w:p w14:paraId="47456F3E" w14:textId="77777777" w:rsidR="00E4740F" w:rsidRPr="00E4740F" w:rsidRDefault="00E4740F" w:rsidP="00E4740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Шамиль был одарен большим умом; он был провозглашен имамом в 1834 г. и управлял своим народом не только с </w:t>
      </w:r>
      <w:proofErr w:type="spellStart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безпощадной</w:t>
      </w:r>
      <w:proofErr w:type="spellEnd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строгостью, которую он считал необходимою, но имел сильное влияние на него, служа ему примером честности и нравственности. Однако представления горцев о ведении войны и о мощной России были, разумеется, нехристианскими. После своего пленения Шамиль не сомневался, что русские его рано или поздно убьют. Мысль о пощаде к нему Русского Царя была так несовместима с верованиями и правилами фанатика-магометанина, ревностного исполнителя шариата, что Шамиль тогда только освоился с мыслью о спасении своей жизни, когда он был осчастливлен великодушным приемом у Государя.</w:t>
      </w:r>
    </w:p>
    <w:p w14:paraId="4DC9897F" w14:textId="77777777" w:rsidR="00E4740F" w:rsidRPr="00E4740F" w:rsidRDefault="00E4740F" w:rsidP="00E4740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Шамилю не только сохранили жизнь, но предоставили дом в Калуге для проживания со всем семейством, во дворе дома построили мечеть, выделили 15 тысяч рублей годового содержания; сын его воспитывался в Пажеском корпусе. Такое великодушие было для него непостижимым, сердце его было побеждено и вскоре чувство безпредельной благодарности к своему Высокому Благодетелю сменило былое чувство ненависти.</w:t>
      </w:r>
    </w:p>
    <w:p w14:paraId="47AC9D29" w14:textId="77777777" w:rsidR="00E4740F" w:rsidRPr="00E4740F" w:rsidRDefault="00E4740F" w:rsidP="00E4740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несколько лет Шамиль написал Царю:</w:t>
      </w:r>
    </w:p>
    <w:p w14:paraId="4416076F" w14:textId="77777777" w:rsidR="00E4740F" w:rsidRPr="00E4740F" w:rsidRDefault="00E4740F" w:rsidP="00E4740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i/>
          <w:iCs/>
          <w:noProof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37016EB" wp14:editId="0E2C095E">
            <wp:extent cx="2266315" cy="2524125"/>
            <wp:effectExtent l="0" t="0" r="635" b="9525"/>
            <wp:docPr id="4" name="Рисунок 4" descr="Шам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мил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0F">
        <w:rPr>
          <w:rFonts w:ascii="Times New Roman" w:eastAsia="Times New Roman" w:hAnsi="Times New Roman" w:cs="Times New Roman"/>
          <w:i/>
          <w:iCs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t xml:space="preserve">«Ты, Великий Государь, победил меня и кавказские народы, мне подвластные, оружием; Ты, Великий Государь, подарил мне жизнь; Ты, Великий Государь, покорил мое сердце благодеяниями. Мой священный долг как </w:t>
      </w:r>
      <w:proofErr w:type="spellStart"/>
      <w:r w:rsidRPr="00E4740F">
        <w:rPr>
          <w:rFonts w:ascii="Times New Roman" w:eastAsia="Times New Roman" w:hAnsi="Times New Roman" w:cs="Times New Roman"/>
          <w:i/>
          <w:iCs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t>облагодетельстванного</w:t>
      </w:r>
      <w:proofErr w:type="spellEnd"/>
      <w:r w:rsidRPr="00E4740F">
        <w:rPr>
          <w:rFonts w:ascii="Times New Roman" w:eastAsia="Times New Roman" w:hAnsi="Times New Roman" w:cs="Times New Roman"/>
          <w:i/>
          <w:iCs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t xml:space="preserve"> дряхлого старика и покоренного </w:t>
      </w:r>
      <w:r w:rsidRPr="00E4740F">
        <w:rPr>
          <w:rFonts w:ascii="Times New Roman" w:eastAsia="Times New Roman" w:hAnsi="Times New Roman" w:cs="Times New Roman"/>
          <w:i/>
          <w:iCs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lastRenderedPageBreak/>
        <w:t xml:space="preserve">Твоею великою душою, внушить детям их обязанности пред </w:t>
      </w:r>
      <w:proofErr w:type="spellStart"/>
      <w:r w:rsidRPr="00E4740F">
        <w:rPr>
          <w:rFonts w:ascii="Times New Roman" w:eastAsia="Times New Roman" w:hAnsi="Times New Roman" w:cs="Times New Roman"/>
          <w:i/>
          <w:iCs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t>Россиею</w:t>
      </w:r>
      <w:proofErr w:type="spellEnd"/>
      <w:r w:rsidRPr="00E4740F">
        <w:rPr>
          <w:rFonts w:ascii="Times New Roman" w:eastAsia="Times New Roman" w:hAnsi="Times New Roman" w:cs="Times New Roman"/>
          <w:i/>
          <w:iCs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t xml:space="preserve"> и ее законными царями. Я завещал им питать вечную благодарность к Тебе, Государь, за все благодеяния, которыми Ты постоянно меня осыпаешь. Я завещал им быть верноподданными Царям России и полезными слугами новому нашему отечеству.</w:t>
      </w:r>
    </w:p>
    <w:p w14:paraId="1C28097D" w14:textId="77777777" w:rsidR="00E4740F" w:rsidRPr="00E4740F" w:rsidRDefault="00E4740F" w:rsidP="00E4740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i/>
          <w:iCs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t>Успокой мою старость и повели, Государь, где укажешь, принести мне и детям моим присягу на верное подданство. Я готов принести ее всенародно.</w:t>
      </w:r>
    </w:p>
    <w:p w14:paraId="4700C3EC" w14:textId="77777777" w:rsidR="00E4740F" w:rsidRPr="00E4740F" w:rsidRDefault="00E4740F" w:rsidP="00E4740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i/>
          <w:iCs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t xml:space="preserve">В свидетельство верности и чистоты моих помыслов я призываю Всемогущего Бога, великого пророка Его Магомета и даю клятву пред недавно остывшим телом моей </w:t>
      </w:r>
      <w:proofErr w:type="spellStart"/>
      <w:r w:rsidRPr="00E4740F">
        <w:rPr>
          <w:rFonts w:ascii="Times New Roman" w:eastAsia="Times New Roman" w:hAnsi="Times New Roman" w:cs="Times New Roman"/>
          <w:i/>
          <w:iCs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t>наилюбимейшей</w:t>
      </w:r>
      <w:proofErr w:type="spellEnd"/>
      <w:r w:rsidRPr="00E4740F">
        <w:rPr>
          <w:rFonts w:ascii="Times New Roman" w:eastAsia="Times New Roman" w:hAnsi="Times New Roman" w:cs="Times New Roman"/>
          <w:i/>
          <w:iCs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t xml:space="preserve"> дочери </w:t>
      </w:r>
      <w:proofErr w:type="spellStart"/>
      <w:r w:rsidRPr="00E4740F">
        <w:rPr>
          <w:rFonts w:ascii="Times New Roman" w:eastAsia="Times New Roman" w:hAnsi="Times New Roman" w:cs="Times New Roman"/>
          <w:i/>
          <w:iCs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t>Нафисат</w:t>
      </w:r>
      <w:proofErr w:type="spellEnd"/>
      <w:r w:rsidRPr="00E4740F">
        <w:rPr>
          <w:rFonts w:ascii="Times New Roman" w:eastAsia="Times New Roman" w:hAnsi="Times New Roman" w:cs="Times New Roman"/>
          <w:i/>
          <w:iCs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t xml:space="preserve"> на священнейшем Коране. Соизволь, Государь, на мою искреннюю просьбу». </w:t>
      </w:r>
      <w:r w:rsidRPr="00E4740F"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  <w:t xml:space="preserve">(Шамиль на Кавказе и в России. Биографический очерк. Сост. М.Н. </w:t>
      </w:r>
      <w:proofErr w:type="spellStart"/>
      <w:r w:rsidRPr="00E4740F"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  <w:t>Чичагова</w:t>
      </w:r>
      <w:proofErr w:type="spellEnd"/>
      <w:r w:rsidRPr="00E4740F"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  <w:t>. СПб. 1889)</w:t>
      </w:r>
    </w:p>
    <w:p w14:paraId="03690177" w14:textId="77777777" w:rsidR="00E4740F" w:rsidRPr="00E4740F" w:rsidRDefault="00E4740F" w:rsidP="00E4740F">
      <w:pPr>
        <w:shd w:val="clear" w:color="auto" w:fill="F9F9F9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  <w:t>А через несколько лет после принесения присяги на верность Царю Шамиля пригласили на свадьбу </w:t>
      </w:r>
      <w:hyperlink r:id="rId16" w:tgtFrame="_blank" w:history="1">
        <w:r w:rsidRPr="00E4740F">
          <w:rPr>
            <w:rFonts w:ascii="Times New Roman" w:eastAsia="Times New Roman" w:hAnsi="Times New Roman" w:cs="Times New Roman"/>
            <w:color w:val="0D3359"/>
            <w:spacing w:val="15"/>
            <w:sz w:val="24"/>
            <w:szCs w:val="24"/>
            <w:u w:val="single"/>
            <w:bdr w:val="none" w:sz="0" w:space="0" w:color="auto" w:frame="1"/>
            <w:lang w:eastAsia="ru-RU"/>
          </w:rPr>
          <w:t>Цесаревича Александра Александровича</w:t>
        </w:r>
      </w:hyperlink>
      <w:r w:rsidRPr="00E4740F"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  <w:t> в 1866 г. в качестве почетного гостя, где он сказал во всеуслышанье: «</w:t>
      </w:r>
      <w:r w:rsidRPr="00E4740F">
        <w:rPr>
          <w:rFonts w:ascii="Times New Roman" w:eastAsia="Times New Roman" w:hAnsi="Times New Roman" w:cs="Times New Roman"/>
          <w:i/>
          <w:iCs/>
          <w:color w:val="555555"/>
          <w:spacing w:val="15"/>
          <w:sz w:val="24"/>
          <w:szCs w:val="24"/>
          <w:bdr w:val="none" w:sz="0" w:space="0" w:color="auto" w:frame="1"/>
          <w:lang w:eastAsia="ru-RU"/>
        </w:rPr>
        <w:t>Старый Шамиль на склоне лет жалеет о том, что не может родиться еще раз, дабы посвятить свою жизнь служению белому царю, благодеяниями которого он теперь пользуется</w:t>
      </w:r>
      <w:r w:rsidRPr="00E4740F"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  <w:t>».</w:t>
      </w:r>
    </w:p>
    <w:p w14:paraId="6E69E5B4" w14:textId="77777777" w:rsidR="00E4740F" w:rsidRPr="00E4740F" w:rsidRDefault="00E4740F" w:rsidP="00E4740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Выехав в начале 1870 года со всем семейством на богомолье в Мекку, Шамиль умер в г. Медина 4 февраля 1871 года.</w:t>
      </w:r>
    </w:p>
    <w:p w14:paraId="6F9E226C" w14:textId="77777777" w:rsidR="00E4740F" w:rsidRPr="00E4740F" w:rsidRDefault="00E4740F" w:rsidP="00E474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Следуя его завету, чеченцы в дальнейшем верно служили русскому Царю, в том числе на военной службе. Известный историк-эмигрант </w:t>
      </w:r>
      <w:hyperlink r:id="rId17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А. Авторханов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мусульманин и чеченец по национальности, говорил, что в покорении Кавказа </w:t>
      </w:r>
      <w:r w:rsidRPr="00E474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«Россия проявила свою специфическую натуру, свойственную только ей: как завоеванные народы, так и добровольно присоединенные, Россия не считала колониальными, как делали в таких случаях западные державы, а считала эти народы подданными русского Царя... Поэтому русский империализм, в отличие от западного, не сводился к грабежам и насилию. Государственная тенденция была – сделать инородцев одинаковыми подданными русского царя. Между ними принципиальной разницы по национальности не делалось». Вместе с тем «Россия обязалась не вмешиваться во внутренние дела Чечни. Не посягать на чеченскую религию, обычаи. И это выполнялось»</w:t>
      </w: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09B8924" w14:textId="77777777" w:rsidR="00E4740F" w:rsidRPr="00E4740F" w:rsidRDefault="00E4740F" w:rsidP="00E474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начале </w:t>
      </w:r>
      <w:hyperlink r:id="rId18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Первой </w:t>
        </w:r>
        <w:proofErr w:type="spellStart"/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мiровой</w:t>
        </w:r>
        <w:proofErr w:type="spellEnd"/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войны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был объявлен Высочайший приказ Императора Николая II (23.8.1914) о создании </w:t>
      </w:r>
      <w:hyperlink r:id="rId19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"Кавказской туземной конной дивизии"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состав этого прославленного в боях воинского соединения входили представители многих народов Северного Кавказа и Закавказья, служившие в полках: Кабардинском, 2-м Дагестанском, Чеченском, Ингушском, Черкесском, Татарском.</w:t>
      </w:r>
    </w:p>
    <w:p w14:paraId="09E8DFF5" w14:textId="77777777" w:rsidR="00E4740F" w:rsidRPr="00E4740F" w:rsidRDefault="00E4740F" w:rsidP="00E474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Лишь революционный хаос внес разлад (</w:t>
      </w:r>
      <w:hyperlink r:id="rId20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большевики стали натравливать горцев на казачьи станицы и фактически устроили геноцид Терского казачества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), а затем большевицкая идеология, направленная на разрушение национальных традиций всех народов, стала причиной нового отчуждения чеченцев от Москвы, антисоветских настроений в годы советско-германской войны и новых взаимных эксцессов.</w:t>
      </w:r>
    </w:p>
    <w:p w14:paraId="45E45E1F" w14:textId="77777777" w:rsidR="00E4740F" w:rsidRPr="00E4740F" w:rsidRDefault="00E4740F" w:rsidP="00E474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4A702660" wp14:editId="4B7D18CD">
            <wp:extent cx="3808095" cy="2723515"/>
            <wp:effectExtent l="0" t="0" r="1905" b="635"/>
            <wp:docPr id="5" name="Рисунок 5" descr="Франц Рубо. Пленение Шам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ранц Рубо. Пленение Шамил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B93DE" w14:textId="77777777" w:rsidR="00E4740F" w:rsidRPr="00E4740F" w:rsidRDefault="00E4740F" w:rsidP="00E4740F">
      <w:pPr>
        <w:shd w:val="clear" w:color="auto" w:fill="FFFFFF"/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Франц </w:t>
      </w:r>
      <w:proofErr w:type="spellStart"/>
      <w:r w:rsidRPr="00E4740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Рубо</w:t>
      </w:r>
      <w:proofErr w:type="spellEnd"/>
      <w:r w:rsidRPr="00E4740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Пленение Шамиля</w:t>
      </w:r>
    </w:p>
    <w:p w14:paraId="226485DD" w14:textId="77777777" w:rsidR="00E4740F" w:rsidRPr="00E4740F" w:rsidRDefault="00E4740F" w:rsidP="00E4740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посткоммунистическое время мы видим, что тем же антирусским силам вновь удалось настроить против России чеченцев, забывших завет Шамиля...</w:t>
      </w:r>
    </w:p>
    <w:p w14:paraId="05703D70" w14:textId="77777777" w:rsidR="00E4740F" w:rsidRPr="00E4740F" w:rsidRDefault="00E4740F" w:rsidP="00E4740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+ + +</w:t>
      </w:r>
    </w:p>
    <w:p w14:paraId="3DF1B679" w14:textId="77777777" w:rsidR="00E4740F" w:rsidRPr="00E4740F" w:rsidRDefault="00E4740F" w:rsidP="00E4740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покорения Дагестана и Чечни Кавказская война продолжалась еще несколько лет в других районах. Ее окончанием принято считать покорение племени </w:t>
      </w:r>
      <w:proofErr w:type="spellStart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убыхов</w:t>
      </w:r>
      <w:proofErr w:type="spellEnd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урочище Красная поляна 21 мая 1864 г. Нужно сказать, что расширение имперской власти на северокавказские кавказские территории было закономерным и необходимым, поскольку Закавказье уже вошло в состав Империи и необходимо было </w:t>
      </w:r>
      <w:proofErr w:type="spellStart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обезпечить</w:t>
      </w:r>
      <w:proofErr w:type="spellEnd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безопасную связь с ним. При этом насилие применялось только там, где встречалось вооруженное сопротивление. Поведение русских покорителей Кавказа можно характеризовать и таким эпизодом во время взятия Гуниба:</w:t>
      </w:r>
    </w:p>
    <w:p w14:paraId="7CF2100D" w14:textId="77777777" w:rsidR="00E4740F" w:rsidRPr="00E4740F" w:rsidRDefault="00E4740F" w:rsidP="00E474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«В пещере, около которой происходила схватка </w:t>
      </w:r>
      <w:proofErr w:type="spellStart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Ширванского</w:t>
      </w:r>
      <w:proofErr w:type="spellEnd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полка с мюридами, нашли женщину с грудным ребенком. Женщина была убита, а ребенка спас прапорщик </w:t>
      </w:r>
      <w:proofErr w:type="spellStart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Ширванского</w:t>
      </w:r>
      <w:proofErr w:type="spellEnd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полка, </w:t>
      </w:r>
      <w:proofErr w:type="spellStart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Вриани</w:t>
      </w:r>
      <w:proofErr w:type="spellEnd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Командир полка, полковник Кононович, взял малютку к себе, окрестил ее, дал ей имя </w:t>
      </w:r>
      <w:hyperlink r:id="rId22" w:tgtFrame="_blank" w:history="1">
        <w:r w:rsidRPr="00E4740F">
          <w:rPr>
            <w:rFonts w:ascii="Times New Roman" w:eastAsia="Times New Roman" w:hAnsi="Times New Roman" w:cs="Times New Roman"/>
            <w:color w:val="0D3359"/>
            <w:sz w:val="24"/>
            <w:szCs w:val="24"/>
            <w:u w:val="single"/>
            <w:bdr w:val="none" w:sz="0" w:space="0" w:color="auto" w:frame="1"/>
            <w:lang w:eastAsia="ru-RU"/>
          </w:rPr>
          <w:t>св. Нины</w:t>
        </w:r>
      </w:hyperlink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положил ей на зубок значительную сумму денег. Кроме того, офицеры обязались до совершеннолетия девочки выплачивать </w:t>
      </w:r>
      <w:proofErr w:type="spellStart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ежетретно</w:t>
      </w:r>
      <w:proofErr w:type="spellEnd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несколько процентов получаемого жалованья. Таким образом, малютка стала дочерью целого полка и называлась Ниною </w:t>
      </w:r>
      <w:proofErr w:type="spellStart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Ширванскою</w:t>
      </w:r>
      <w:proofErr w:type="spellEnd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 (из книги М.Н. </w:t>
      </w:r>
      <w:proofErr w:type="spellStart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Чичаговой</w:t>
      </w:r>
      <w:proofErr w:type="spellEnd"/>
      <w:r w:rsidRPr="00E47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"Шамиль на Кавказе и в России", 1889).</w:t>
      </w:r>
    </w:p>
    <w:p w14:paraId="00B4CB09" w14:textId="77777777" w:rsidR="000078BF" w:rsidRPr="00E4740F" w:rsidRDefault="000078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78BF" w:rsidRPr="00E4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85"/>
    <w:rsid w:val="000078BF"/>
    <w:rsid w:val="00DD0085"/>
    <w:rsid w:val="00E4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47D7"/>
  <w15:chartTrackingRefBased/>
  <w15:docId w15:val="{562AE506-71AA-41EF-8AA4-F1216D6C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722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2043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4121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8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idea.org/25020306" TargetMode="External"/><Relationship Id="rId13" Type="http://schemas.openxmlformats.org/officeDocument/2006/relationships/hyperlink" Target="https://rusidea.org/25031403" TargetMode="External"/><Relationship Id="rId18" Type="http://schemas.openxmlformats.org/officeDocument/2006/relationships/hyperlink" Target="https://rusidea.org/2508010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s://rusidea.org/25030206" TargetMode="External"/><Relationship Id="rId12" Type="http://schemas.openxmlformats.org/officeDocument/2006/relationships/hyperlink" Target="https://rusidea.org/25061105" TargetMode="External"/><Relationship Id="rId17" Type="http://schemas.openxmlformats.org/officeDocument/2006/relationships/hyperlink" Target="https://rusidea.org/1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idea.org/25110203" TargetMode="External"/><Relationship Id="rId20" Type="http://schemas.openxmlformats.org/officeDocument/2006/relationships/hyperlink" Target="https://rusidea.org/2503270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idea.org/25102504" TargetMode="External"/><Relationship Id="rId11" Type="http://schemas.openxmlformats.org/officeDocument/2006/relationships/hyperlink" Target="https://rusidea.org/2510170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sidea.org/25013105" TargetMode="Externa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rusidea.org/25062309" TargetMode="External"/><Relationship Id="rId19" Type="http://schemas.openxmlformats.org/officeDocument/2006/relationships/hyperlink" Target="https://rusidea.org/2509050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sidea.org/25042403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rusidea.org/2501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2020-12-17T17:05:00Z</dcterms:created>
  <dcterms:modified xsi:type="dcterms:W3CDTF">2020-12-17T17:06:00Z</dcterms:modified>
</cp:coreProperties>
</file>