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ACE3" w14:textId="51F1FDC4" w:rsidR="007E6821" w:rsidRPr="007E6821" w:rsidRDefault="007E6821" w:rsidP="007E6821">
      <w:r w:rsidRPr="00CB1B9A">
        <w:rPr>
          <w:rStyle w:val="919"/>
          <w:rFonts w:ascii="Times New Roman" w:hAnsi="Times New Roman" w:cs="Times New Roman"/>
          <w:bCs/>
          <w:sz w:val="24"/>
          <w:szCs w:val="24"/>
        </w:rPr>
        <w:t xml:space="preserve">Финансово-экономическая политика. </w:t>
      </w:r>
      <w:r w:rsidRPr="007E6821">
        <w:t>Как финансируется и зарабатывает Кубанское казачье войско</w:t>
      </w:r>
      <w:r>
        <w:t>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12" w:space="0" w:color="9E0B0F"/>
        </w:tblBorders>
        <w:shd w:val="clear" w:color="auto" w:fill="FAF9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E6821" w:rsidRPr="007E6821" w14:paraId="06EBEEFC" w14:textId="77777777" w:rsidTr="007E6821">
        <w:trPr>
          <w:tblCellSpacing w:w="0" w:type="dxa"/>
        </w:trPr>
        <w:tc>
          <w:tcPr>
            <w:tcW w:w="0" w:type="auto"/>
            <w:tcBorders>
              <w:top w:val="single" w:sz="6" w:space="0" w:color="DCDBD4"/>
            </w:tcBorders>
            <w:shd w:val="clear" w:color="auto" w:fill="FAF9F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269895B" w14:textId="77777777" w:rsidR="007E6821" w:rsidRPr="007E6821" w:rsidRDefault="007E6821" w:rsidP="007E6821">
            <w:r w:rsidRPr="007E6821">
              <w:t>Казаки Кубани в последние годы стали все чаще мелькать в заголовках местных и федеральных СМИ.</w:t>
            </w:r>
            <w:r w:rsidRPr="007E6821">
              <w:br/>
            </w:r>
            <w:r w:rsidRPr="007E6821">
              <w:br/>
              <w:t>Помимо громких скандалов пресса активно пишет о мерах, которые власти региона принимают для поддержки казачества. Что делалось для казаков за последние несколько лет, на чем зарабатывает Кубанское казачье войско и как к этому относятся нереестровые казаки, выяснила редакция Юга.ру.</w:t>
            </w:r>
          </w:p>
          <w:p w14:paraId="55C762DD" w14:textId="77777777" w:rsidR="007E6821" w:rsidRPr="007E6821" w:rsidRDefault="007E6821" w:rsidP="007E6821">
            <w:r w:rsidRPr="007E6821">
              <w:t>Финансирование из администрации</w:t>
            </w:r>
          </w:p>
          <w:p w14:paraId="5D28AD66" w14:textId="77777777" w:rsidR="007E6821" w:rsidRPr="007E6821" w:rsidRDefault="007E6821" w:rsidP="007E6821">
            <w:r w:rsidRPr="007E6821">
              <w:t>Курс на сближение казаков и власти взял бывший губернатор Кубани Александр Ткачев. При нем казаков допустили (в 2012 г.) к патрулированию улиц совместно с полицией и назначили за это заработную плату. К этому же периоду относится скандальное высказывание Ткачева о том, что казаки должны будут </w:t>
            </w:r>
            <w:hyperlink r:id="rId4" w:tgtFrame="_blank" w:history="1">
              <w:r w:rsidRPr="007E6821">
                <w:rPr>
                  <w:rStyle w:val="a3"/>
                </w:rPr>
                <w:t>не допустить</w:t>
              </w:r>
            </w:hyperlink>
            <w:r w:rsidRPr="007E6821">
              <w:t> массового переселения на Кубань представителей республик Северного Кавказа.</w:t>
            </w:r>
          </w:p>
          <w:p w14:paraId="7C90F838" w14:textId="77777777" w:rsidR="007E6821" w:rsidRPr="007E6821" w:rsidRDefault="007E6821" w:rsidP="007E6821">
            <w:r w:rsidRPr="007E6821">
              <w:t>При бывшем губернаторе была подписана госпрограмма 2014–2016 гг. </w:t>
            </w:r>
            <w:hyperlink r:id="rId5" w:tgtFrame="_blank" w:history="1">
              <w:r w:rsidRPr="007E6821">
                <w:rPr>
                  <w:rStyle w:val="a3"/>
                </w:rPr>
                <w:t>«Казачество Кубани»</w:t>
              </w:r>
            </w:hyperlink>
            <w:r w:rsidRPr="007E6821">
              <w:t> на общую сумму 3,1 млрд рублей. Задачей ставилось «возрождение и становление казачества» в регионе, привлечение в казачьи общества новых членов и поддержка и развитие кадетских казачьих корпусов.</w:t>
            </w:r>
          </w:p>
          <w:p w14:paraId="608F7833" w14:textId="77777777" w:rsidR="007E6821" w:rsidRPr="007E6821" w:rsidRDefault="007E6821" w:rsidP="007E6821">
            <w:r w:rsidRPr="007E6821">
              <w:t>В регионе казаки объединены в Кубанское казачье войско (ККВ). С февраля 2008 года пост атамана ККВ занимает вице-губернатор Николай Долуда. Именно реестровые казаки пользуются всеми благами приближенности к администрации края.</w:t>
            </w:r>
          </w:p>
          <w:p w14:paraId="7B03201B" w14:textId="77777777" w:rsidR="007E6821" w:rsidRPr="007E6821" w:rsidRDefault="007E6821" w:rsidP="007E6821">
            <w:r w:rsidRPr="007E6821">
              <w:t>Осенью 2015 года, когда все госпрограммы региона были пересмотрены, «Казачество Кубани» изменилась не сильно. </w:t>
            </w:r>
            <w:hyperlink r:id="rId6" w:tgtFrame="_blank" w:history="1">
              <w:r w:rsidRPr="007E6821">
                <w:rPr>
                  <w:rStyle w:val="a3"/>
                </w:rPr>
                <w:t>Новая госпрограмма</w:t>
              </w:r>
            </w:hyperlink>
            <w:r w:rsidRPr="007E6821">
              <w:t> была рассчитана на 2016–2021 годы и утверждена с суммой финансирования в размере 6,2 млрд рублей, то есть регион сохранил траты на казаков в размере 1 млрд рублей в год.</w:t>
            </w:r>
          </w:p>
          <w:p w14:paraId="41F39502" w14:textId="77777777" w:rsidR="007E6821" w:rsidRPr="007E6821" w:rsidRDefault="007E6821" w:rsidP="007E6821">
            <w:r w:rsidRPr="007E6821">
              <w:t>Суть программы не изменилась, но появился пункт о «духовных ценностях». В частности, среди задач указаны «повышение эффективности привлечения членов казачьих обществ» и «оказание содействия в культурном, физическом, патриотическом воспитании молодежи, сохранении и развитии самобытной казачьей культуры и духовных ценностей кубанского казачества».</w:t>
            </w:r>
          </w:p>
          <w:p w14:paraId="38A84877" w14:textId="77777777" w:rsidR="007E6821" w:rsidRPr="007E6821" w:rsidRDefault="007E6821" w:rsidP="007E6821">
            <w:r w:rsidRPr="007E6821">
              <w:t>Основную часть средств госпрограммы казаки получают в виде жалования за патрулирование улиц городов Кубани совместно с патрульно-постовой службой полиции. В настоящий момент их зарплата равняется окладу рядового сотрудника ППС, сообщили в ГУ МВД по краю. Если рядовой в среднем получает от 22 до 24 тыс. рублей, то казак-дружинник — 21–25 тыс. рублей.</w:t>
            </w:r>
          </w:p>
          <w:p w14:paraId="2AF0D5CC" w14:textId="77777777" w:rsidR="007E6821" w:rsidRPr="007E6821" w:rsidRDefault="007E6821" w:rsidP="007E6821">
            <w:r w:rsidRPr="007E6821">
              <w:t>По данным администрации региона, в рамках действующей госпрограммы «Казачество Кубани» районным казачьим обществам на охрану общественного порядка в 2016 году предусмотрено 570,7 млн рублей. В региональный реестр народных дружин внесено 1 тыс. 556 человек, из них 1 тыс. 368 состоят в 47 районных казачьих обществах. Ежедневно в регионе в патрулировании улиц принимают участие около 450 казаков-дружинников. В ГУ МВД Краснодарского края прокомментировали, что считают помощь казаков при патрулировании, особенно в праздничные дни, существенной.</w:t>
            </w:r>
          </w:p>
          <w:p w14:paraId="7446C168" w14:textId="77777777" w:rsidR="007E6821" w:rsidRPr="007E6821" w:rsidRDefault="007E6821" w:rsidP="007E6821">
            <w:r w:rsidRPr="007E6821">
              <w:t>«Участие кубанских казаков в поддержании правопорядка и обеспечении безопасности граждан в период проведения мероприятий позволяет значительно повысить плотность патрульно-</w:t>
            </w:r>
            <w:r w:rsidRPr="007E6821">
              <w:lastRenderedPageBreak/>
              <w:t>постовых нарядов и сократить количество сотрудников полиции, привлекаемых на охрану порядка», — отметили в краевом главке.</w:t>
            </w:r>
          </w:p>
          <w:p w14:paraId="5976ABDD" w14:textId="77777777" w:rsidR="007E6821" w:rsidRPr="007E6821" w:rsidRDefault="007E6821" w:rsidP="007E6821">
            <w:r w:rsidRPr="007E6821">
              <w:t>Екатерининский сквер © Елена Синеок, ЮГА.ру</w:t>
            </w:r>
          </w:p>
          <w:p w14:paraId="38AC2B81" w14:textId="77777777" w:rsidR="007E6821" w:rsidRPr="007E6821" w:rsidRDefault="007E6821" w:rsidP="007E6821">
            <w:r w:rsidRPr="007E6821">
              <w:br/>
              <w:t>Казачьи ЧОПы</w:t>
            </w:r>
          </w:p>
          <w:p w14:paraId="400DD51F" w14:textId="77777777" w:rsidR="007E6821" w:rsidRPr="007E6821" w:rsidRDefault="007E6821" w:rsidP="007E6821">
            <w:r w:rsidRPr="007E6821">
              <w:t>Зарабатывать казаки научились не только патрулированием улиц. ККВ — первое в России войско, которое в 2013 году организовало работу частного охранного предприятия (ЧОП). Называется оно «Пластуны». За три года ЧОП стал значимым игроком на рынке охранных услуг, в итоге взяв под охрану множество объектов муниципальной собственности.</w:t>
            </w:r>
          </w:p>
          <w:p w14:paraId="6DB5D742" w14:textId="77777777" w:rsidR="007E6821" w:rsidRPr="007E6821" w:rsidRDefault="007E6821" w:rsidP="007E6821">
            <w:r w:rsidRPr="007E6821">
              <w:t>По состоянию на начало осени 2016 года в районных казачьих обществах (на территории 37 муниципалитетов) работают 43 охранных предприятия. Казачьими ЧОПами охраняются 318 объектов соцсферы, в том числе 189 школ, 97 детских садов, 6 краевых объектов (техникумы, колледжи), 26 объектов спорта, культуры и ЖКХ.</w:t>
            </w:r>
          </w:p>
          <w:p w14:paraId="740FE660" w14:textId="77777777" w:rsidR="007E6821" w:rsidRPr="007E6821" w:rsidRDefault="007E6821" w:rsidP="007E6821">
            <w:r w:rsidRPr="007E6821">
              <w:t>Надо отметить, что в декабре 2015 года администрация края </w:t>
            </w:r>
            <w:hyperlink r:id="rId7" w:tgtFrame="_blank" w:history="1">
              <w:r w:rsidRPr="007E6821">
                <w:rPr>
                  <w:rStyle w:val="a3"/>
                </w:rPr>
                <w:t>заявляла</w:t>
              </w:r>
            </w:hyperlink>
            <w:r w:rsidRPr="007E6821">
              <w:t>, что под охраной казаков находится 65 объектов муниципальной госсобственности. Так что можно констатировать: казаки за последний год преуспели в охранном бизнесе. Во всяком случае в той его части, что отвечает за охрану госсобственности. Как </w:t>
            </w:r>
            <w:hyperlink r:id="rId8" w:tgtFrame="_blank" w:history="1">
              <w:r w:rsidRPr="007E6821">
                <w:rPr>
                  <w:rStyle w:val="a3"/>
                </w:rPr>
                <w:t>комментировал</w:t>
              </w:r>
            </w:hyperlink>
            <w:r w:rsidRPr="007E6821">
              <w:t> ситуацию основатель ЧОА «Евромост» Владимир Лезин отраслевому изданию в сентябре 2016 года, монополизация охраны школ и другой муниципальной собственности — спорное решение властей, которое может привести к конфликтам.</w:t>
            </w:r>
          </w:p>
          <w:p w14:paraId="2105E431" w14:textId="77777777" w:rsidR="007E6821" w:rsidRPr="007E6821" w:rsidRDefault="007E6821" w:rsidP="007E6821">
            <w:r w:rsidRPr="007E6821">
              <w:t>Владимир Лезин</w:t>
            </w:r>
            <w:r w:rsidRPr="007E6821">
              <w:br/>
              <w:t>Основатель ЧОА «Евромост»</w:t>
            </w:r>
          </w:p>
          <w:p w14:paraId="7A0FF441" w14:textId="77777777" w:rsidR="007E6821" w:rsidRPr="007E6821" w:rsidRDefault="007E6821" w:rsidP="007E6821">
            <w:r w:rsidRPr="007E6821">
              <w:t>— Приоритет при выборе частной фирмы или государственной организации должен быть не у дешевизны, а у степени надежности. В состоянии ли одна — пусть даже самая разветвленная охранная организация — охватить все школы края? Ведь по условиям закона о частных охранных организациях такие ЧОПы должны иметь транспорт, группы быстрого реагирования, оружие, централизованную охрану. И это во всех районах и населенных пунктах, — отметил Лезин.</w:t>
            </w:r>
          </w:p>
          <w:p w14:paraId="511A5441" w14:textId="77777777" w:rsidR="007E6821" w:rsidRPr="007E6821" w:rsidRDefault="007E6821" w:rsidP="007E6821">
            <w:r w:rsidRPr="007E6821">
              <w:t>Он добавил, что искусственное деление рынка всегда чревато побочными эффектами: «... создание преференций, льгот и лоббирование чьих-то интересов всегда приводит, скажем так, к конфликтам».</w:t>
            </w:r>
          </w:p>
          <w:p w14:paraId="7A1F1827" w14:textId="77777777" w:rsidR="007E6821" w:rsidRPr="007E6821" w:rsidRDefault="007E6821" w:rsidP="007E6821">
            <w:r w:rsidRPr="007E6821">
              <w:t>По данным СПАРК, головная организация ООО ЧОО ККВ «ПЛАСТУНЫ» в 2014 году участвовала в 50 закупках и выиграла 36 из них на сумму 71,2 млн рублей, в 2015 году компания выиграла 10 контрактов на сумму 96,8 млн рублей.</w:t>
            </w:r>
            <w:r w:rsidRPr="007E6821">
              <w:br/>
              <w:t>ООО ЧОО ККВ «ПЛАСТУНЫ-А» в 2015 году выиграло 11 из 22 контрактов на сумму 23 млн рублей, в текущем году компания пока получила один контракт на 732 тыс. рублей.</w:t>
            </w:r>
            <w:r w:rsidRPr="007E6821">
              <w:br/>
              <w:t>ООО ЧОО ККВ «ПЛАСТУНЫ-Б» в 2015 году выиграло 8 из 13 контрактов на сумму 5,7 млн рублей, в текущем году компания пока получила 3 тендера из 6 на 73 млн рублей.</w:t>
            </w:r>
            <w:r w:rsidRPr="007E6821">
              <w:br/>
              <w:t>ООО ЧОО ККВ «ПЛАСТУНЫ-В» в 2015 году выиграло 2 из 4 контрактов на сумму 21,9 млн рублей, в текущем году компания получила 12 тендеров из 24 на 6,8 млн рублей.</w:t>
            </w:r>
            <w:r w:rsidRPr="007E6821">
              <w:br/>
              <w:t>Также контракты на небольшие суммы выигрывают и другие юрлица под общим названием «Пластуны».</w:t>
            </w:r>
          </w:p>
          <w:p w14:paraId="15EE8881" w14:textId="77777777" w:rsidR="007E6821" w:rsidRPr="007E6821" w:rsidRDefault="007E6821" w:rsidP="007E6821">
            <w:r w:rsidRPr="007E6821">
              <w:t>На </w:t>
            </w:r>
            <w:hyperlink r:id="rId9" w:tgtFrame="_blank" w:history="1">
              <w:r w:rsidRPr="007E6821">
                <w:rPr>
                  <w:rStyle w:val="a3"/>
                </w:rPr>
                <w:t>сайте</w:t>
              </w:r>
            </w:hyperlink>
            <w:r w:rsidRPr="007E6821">
              <w:t xml:space="preserve"> ЧОПа можно подать заявку на получение франшизы. Однако, как пояснили в «Пластунах», пока франшиза не продается и, возможно, вскоре этот пункт с сайта и вовсе уберут. Также на сайте размещены вакансии, по описанию которых ясно: для того чтобы трудоустроиться </w:t>
            </w:r>
            <w:r w:rsidRPr="007E6821">
              <w:lastRenderedPageBreak/>
              <w:t>в казачий ЧОП, достаточно иметь корочку охранника, быть «ответственным», «не иметь вредных привычек» и «уметь работать в коллективе». Помимо охраны муниципальных объектов ЧОП предоставляет все возможные услуги охранного предприятия при практически неисчерпаемых ресурсах. В ККВ состоит около 137 тыс. человек, каждый из которых теоретически может работать в ЧОПе при должной подготовке.</w:t>
            </w:r>
          </w:p>
          <w:p w14:paraId="7AF78BE9" w14:textId="77777777" w:rsidR="007E6821" w:rsidRPr="007E6821" w:rsidRDefault="007E6821" w:rsidP="007E6821">
            <w:r w:rsidRPr="007E6821">
              <w:t>Земельный вопрос</w:t>
            </w:r>
          </w:p>
          <w:p w14:paraId="05BF5BB0" w14:textId="77777777" w:rsidR="007E6821" w:rsidRPr="007E6821" w:rsidRDefault="007E6821" w:rsidP="007E6821">
            <w:r w:rsidRPr="007E6821">
              <w:t>Один из последних шагов навстречу реестровым казакам администрация региона сделала в 2016 году — начала передачу казачьим обществам без торгов земельных наделов под сельскохозяйственные нужды. По данным администрации региона, на 1 августа 2016 года казачьи общества ККВ получили 7,3 тыс. га земли и еще 700 га должны были получить в ближайшее время. При этом в администрации отметили, что в рамках развития экономической базы в распоряжении казачьих обществ по состоянию на 2014–2015 год имелись земельные участки сельскохозяйственного и иного назначения общей площадью 6,4 га.</w:t>
            </w:r>
          </w:p>
          <w:p w14:paraId="192D3419" w14:textId="77777777" w:rsidR="007E6821" w:rsidRPr="007E6821" w:rsidRDefault="007E6821" w:rsidP="007E6821">
            <w:r w:rsidRPr="007E6821">
              <w:t>При этом недавно ТАСС </w:t>
            </w:r>
            <w:hyperlink r:id="rId10" w:tgtFrame="_blank" w:history="1">
              <w:r w:rsidRPr="007E6821">
                <w:rPr>
                  <w:rStyle w:val="a3"/>
                </w:rPr>
                <w:t>цитировало</w:t>
              </w:r>
            </w:hyperlink>
            <w:r w:rsidRPr="007E6821">
              <w:t> Кондратьева, который отметил, что казаки должны будут использовать землю эффективно и за этим будет следить администрация.</w:t>
            </w:r>
          </w:p>
          <w:p w14:paraId="76346FA8" w14:textId="77777777" w:rsidR="007E6821" w:rsidRPr="007E6821" w:rsidRDefault="007E6821" w:rsidP="007E6821">
            <w:r w:rsidRPr="007E6821">
              <w:t>У нас не стоит задачи обеспечить землей все казачьи общества. В случаях, если земля будет использоваться неэффективно, будем ее изымать в рамках установленных законодательством процедур</w:t>
            </w:r>
          </w:p>
          <w:p w14:paraId="54AC724C" w14:textId="77777777" w:rsidR="007E6821" w:rsidRPr="007E6821" w:rsidRDefault="007E6821" w:rsidP="007E6821">
            <w:r w:rsidRPr="007E6821">
              <w:t>Вениамин Кондратьев, губернатор Краснодарского края</w:t>
            </w:r>
          </w:p>
          <w:p w14:paraId="76A9A798" w14:textId="77777777" w:rsidR="007E6821" w:rsidRPr="007E6821" w:rsidRDefault="007E6821" w:rsidP="007E6821">
            <w:r w:rsidRPr="007E6821">
              <w:t>По ожиданиям властей, раздача земли должна привлечь в ККВ нереестровых родовых казаков*. Как отмечал Долуда, в настоящее время многие из них не желают вступать в войско. Атаман связывает это с большой ответственностью, которая накладывается на реестровых казаков в виде госслужбы. По его мнению, не все готовы ее нести.</w:t>
            </w:r>
          </w:p>
          <w:p w14:paraId="658F7830" w14:textId="77777777" w:rsidR="007E6821" w:rsidRPr="007E6821" w:rsidRDefault="007E6821" w:rsidP="007E6821">
            <w:r w:rsidRPr="007E6821">
              <w:t>Казаки как политическая сила</w:t>
            </w:r>
          </w:p>
          <w:p w14:paraId="4C02C0F3" w14:textId="77777777" w:rsidR="007E6821" w:rsidRPr="007E6821" w:rsidRDefault="007E6821" w:rsidP="007E6821">
            <w:r w:rsidRPr="007E6821">
              <w:t>Однако среди самих родовых казаков есть другое мнение. Им не нравится использование казачества в политических целях. По крайней мере так считают некоторые из них. Многие нереестровые казаки отказались от разговора с прессой, но их позицию прокомментировал Юга.ру генеральный директор ООО «Станица», родовой донской казак Владимир Мелихов.</w:t>
            </w:r>
          </w:p>
          <w:p w14:paraId="20B0F941" w14:textId="77777777" w:rsidR="007E6821" w:rsidRPr="007E6821" w:rsidRDefault="007E6821" w:rsidP="007E6821">
            <w:r w:rsidRPr="007E6821">
              <w:t>Как он пояснил, закон, на основании которого создан реестр («О государственной службе российского казачества» — прим. ред.), определяет казака как любого гражданина Российской Федерации, состоящего в зарегистрированном государством казачьем обществе.</w:t>
            </w:r>
          </w:p>
          <w:p w14:paraId="4056F753" w14:textId="77777777" w:rsidR="007E6821" w:rsidRPr="007E6821" w:rsidRDefault="007E6821" w:rsidP="007E6821">
            <w:r w:rsidRPr="007E6821">
              <w:t>Таким образом, по словам Мелихова, полностью игнорируется самосознание родовых казаков как народа. «Это неизбежно приводит к засорению казачьих обществ совершенно чуждыми казакам элементами. Политика государства в отношении казаков состоит в том, чтобы создать некое «новое казачество» как свою вспомогательную силу, которая имеет внешние казачьи атрибуты, но лишена национальных корней и национальной памяти. Это вызывает полное неприятие у родовых казаков», — прокомментировал он.</w:t>
            </w:r>
          </w:p>
          <w:p w14:paraId="635AF448" w14:textId="77777777" w:rsidR="007E6821" w:rsidRPr="007E6821" w:rsidRDefault="007E6821" w:rsidP="007E6821">
            <w:r w:rsidRPr="007E6821">
              <w:t>Громким скандалом с участием казаков стало </w:t>
            </w:r>
            <w:hyperlink r:id="rId11" w:tgtFrame="_blank" w:history="1">
              <w:r w:rsidRPr="007E6821">
                <w:rPr>
                  <w:rStyle w:val="a3"/>
                </w:rPr>
                <w:t>нападение</w:t>
              </w:r>
            </w:hyperlink>
            <w:r w:rsidRPr="007E6821">
              <w:t> весной текущего года в аэропорту Анапы на членов ФБК (Фонд борьбы с коррупцией) и Алексея Навального. Тогда бывший атаман Кубанского казачьего войска Владимир Громов заявил на заседании ЗСК, что «казаков подставили».</w:t>
            </w:r>
          </w:p>
          <w:p w14:paraId="335A52C9" w14:textId="77777777" w:rsidR="007E6821" w:rsidRPr="007E6821" w:rsidRDefault="007E6821" w:rsidP="007E6821">
            <w:r w:rsidRPr="007E6821">
              <w:lastRenderedPageBreak/>
              <w:t>В сентябре в Приморско-Ахтарском районе </w:t>
            </w:r>
            <w:hyperlink r:id="rId12" w:tgtFrame="_blank" w:history="1">
              <w:r w:rsidRPr="007E6821">
                <w:rPr>
                  <w:rStyle w:val="a3"/>
                </w:rPr>
                <w:t>произошел</w:t>
              </w:r>
            </w:hyperlink>
            <w:r w:rsidRPr="007E6821">
              <w:t> конфликт между приезжими добровольными пожарными Гринпис и местными казаками.</w:t>
            </w:r>
          </w:p>
          <w:p w14:paraId="2B26C0B0" w14:textId="77777777" w:rsidR="007E6821" w:rsidRPr="007E6821" w:rsidRDefault="007E6821" w:rsidP="007E6821">
            <w:r w:rsidRPr="007E6821">
              <w:t>Владимир Мелихов</w:t>
            </w:r>
            <w:r w:rsidRPr="007E6821">
              <w:br/>
              <w:t>Генеральный директор ООО «Станица», родовой донской казак</w:t>
            </w:r>
          </w:p>
          <w:p w14:paraId="08BAE759" w14:textId="77777777" w:rsidR="007E6821" w:rsidRPr="007E6821" w:rsidRDefault="007E6821" w:rsidP="007E6821">
            <w:r w:rsidRPr="007E6821">
              <w:t>— Казакам нужны не подачки, которые попадают неизвестно кому, а кардинальное решение вопроса, состоящее в разработке и принятии закона «О реабилитации казачьего народа», в котором будут решены вопросы восстановления прав казаков на землю и казачьего самоуправления. Соответственно, должны быть выстроены заново на этой основе вопросы отношений казаков, именно как народа, с государством.</w:t>
            </w:r>
          </w:p>
          <w:p w14:paraId="0549F8C8" w14:textId="77777777" w:rsidR="007E6821" w:rsidRPr="007E6821" w:rsidRDefault="007E6821" w:rsidP="007E6821">
            <w:r w:rsidRPr="007E6821">
              <w:t>По мнению Мелихова, последние скандалы, связанные с казаками, — это демонстрация пороков реестрового «казачества». Из-за этого оно может использоваться для акций на грани закона или вообще противозаконных, когда определенные государственные структуры хотят выйти за пределы своих законных полномочий.</w:t>
            </w:r>
          </w:p>
          <w:p w14:paraId="01D9D405" w14:textId="77777777" w:rsidR="007E6821" w:rsidRPr="007E6821" w:rsidRDefault="007E6821" w:rsidP="007E6821">
            <w:r w:rsidRPr="007E6821">
              <w:t>«Речь идет не о какой-то разовой «подставе, позорящей казачество», а о логике развития реестра, не имеющего никакой собственной позиции и слепо выполняющего указания сверху.</w:t>
            </w:r>
          </w:p>
          <w:p w14:paraId="1CA7829C" w14:textId="77777777" w:rsidR="007E6821" w:rsidRPr="007E6821" w:rsidRDefault="007E6821" w:rsidP="007E6821">
            <w:r w:rsidRPr="007E6821">
              <w:t>Естественно, это формирует негативное отношение к казакам в обществе, что сказывается в том числе и на казаках, не имеющих отношения к реестру, и, естественно, такие действия не могут быть одобрены всеми здравомыслящими казаками», — сказал Мелихов.</w:t>
            </w:r>
          </w:p>
          <w:p w14:paraId="614A5664" w14:textId="77777777" w:rsidR="007E6821" w:rsidRPr="007E6821" w:rsidRDefault="007E6821" w:rsidP="007E6821">
            <w:r w:rsidRPr="007E6821">
              <w:pict w14:anchorId="6D55149D">
                <v:rect id="_x0000_i1025" style="width:0;height:.75pt" o:hralign="center" o:hrstd="t" o:hrnoshade="t" o:hr="t" fillcolor="#dcdbd4" stroked="f"/>
              </w:pict>
            </w:r>
          </w:p>
          <w:p w14:paraId="7BE12240" w14:textId="77777777" w:rsidR="007E6821" w:rsidRPr="007E6821" w:rsidRDefault="007E6821" w:rsidP="007E6821">
            <w:r w:rsidRPr="007E6821">
              <w:t>*</w:t>
            </w:r>
            <w:hyperlink r:id="rId13" w:tgtFrame="_blank" w:history="1">
              <w:r w:rsidRPr="007E6821">
                <w:rPr>
                  <w:rStyle w:val="a3"/>
                </w:rPr>
                <w:t>Родовой</w:t>
              </w:r>
            </w:hyperlink>
            <w:r w:rsidRPr="007E6821">
              <w:t> казак — имеющий (знающий) не менее трех поколений предков-казаков по мужской линии (отца, деда и прадеда); нереестровый казак — не состоящий на государственной военной службе.</w:t>
            </w:r>
          </w:p>
        </w:tc>
      </w:tr>
    </w:tbl>
    <w:p w14:paraId="6CDF79B3" w14:textId="77777777" w:rsidR="00773623" w:rsidRPr="007E6821" w:rsidRDefault="00773623" w:rsidP="007E6821"/>
    <w:sectPr w:rsidR="00773623" w:rsidRPr="007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6B"/>
    <w:rsid w:val="004C1D6B"/>
    <w:rsid w:val="00773623"/>
    <w:rsid w:val="007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E53B"/>
  <w15:chartTrackingRefBased/>
  <w15:docId w15:val="{007667D7-F946-4259-B12A-944F873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21"/>
    <w:rPr>
      <w:color w:val="0563C1" w:themeColor="hyperlink"/>
      <w:u w:val="single"/>
    </w:rPr>
  </w:style>
  <w:style w:type="character" w:customStyle="1" w:styleId="919">
    <w:name w:val="Основной текст (9)19"/>
    <w:uiPriority w:val="99"/>
    <w:rsid w:val="007E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-ohranoi.ru/news/view/53332-.html" TargetMode="External"/><Relationship Id="rId13" Type="http://schemas.openxmlformats.org/officeDocument/2006/relationships/hyperlink" Target="http://kazak-center.ru/publ/1/1/69-1-0-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ga.ru/news/386760/" TargetMode="External"/><Relationship Id="rId12" Type="http://schemas.openxmlformats.org/officeDocument/2006/relationships/hyperlink" Target="https://www.yuga.ru/news/4032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rai.krasnodar.ru/upload/iblock/4f7/4f7d84cd573d17e0f910da6e328844fc.pdf" TargetMode="External"/><Relationship Id="rId11" Type="http://schemas.openxmlformats.org/officeDocument/2006/relationships/hyperlink" Target="https://www.yuga.ru/news/397156/" TargetMode="External"/><Relationship Id="rId5" Type="http://schemas.openxmlformats.org/officeDocument/2006/relationships/hyperlink" Target="http://admkrai.krasnodar.ru/upload/iblock/e12/e120def9da9f98864b439b32f11a330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ass.ru/ekonomika/3439152" TargetMode="External"/><Relationship Id="rId4" Type="http://schemas.openxmlformats.org/officeDocument/2006/relationships/hyperlink" Target="https://www.yuga.ru/articles/society/6390.html" TargetMode="External"/><Relationship Id="rId9" Type="http://schemas.openxmlformats.org/officeDocument/2006/relationships/hyperlink" Target="http://xn--80avhfmgh9d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2020-12-16T13:40:00Z</dcterms:created>
  <dcterms:modified xsi:type="dcterms:W3CDTF">2020-12-16T13:42:00Z</dcterms:modified>
</cp:coreProperties>
</file>