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504EB" w14:textId="4D1CA6E4" w:rsidR="006F2C05" w:rsidRPr="006F2C05" w:rsidRDefault="006F2C05" w:rsidP="00210C27">
      <w:pPr>
        <w:pStyle w:val="a3"/>
        <w:spacing w:before="0" w:beforeAutospacing="0" w:after="0" w:afterAutospacing="0"/>
        <w:jc w:val="both"/>
        <w:textAlignment w:val="baseline"/>
        <w:rPr>
          <w:b/>
          <w:color w:val="222222"/>
          <w:sz w:val="22"/>
          <w:szCs w:val="22"/>
        </w:rPr>
      </w:pPr>
      <w:r w:rsidRPr="006F2C05">
        <w:rPr>
          <w:b/>
          <w:i/>
          <w:iCs/>
          <w:color w:val="000000"/>
        </w:rPr>
        <w:t>Большой учредительный круг казаков России (июнь 1990 г.). </w:t>
      </w:r>
      <w:bookmarkStart w:id="0" w:name="_GoBack"/>
      <w:bookmarkEnd w:id="0"/>
    </w:p>
    <w:p w14:paraId="0B75DA82" w14:textId="6A0E133D" w:rsidR="00210C27" w:rsidRPr="00F16208" w:rsidRDefault="00210C27" w:rsidP="00210C27">
      <w:pPr>
        <w:pStyle w:val="a3"/>
        <w:spacing w:before="0" w:beforeAutospacing="0" w:after="0" w:afterAutospacing="0"/>
        <w:jc w:val="both"/>
        <w:textAlignment w:val="baseline"/>
        <w:rPr>
          <w:color w:val="222222"/>
          <w:sz w:val="22"/>
          <w:szCs w:val="22"/>
        </w:rPr>
      </w:pPr>
      <w:r w:rsidRPr="00F16208">
        <w:rPr>
          <w:color w:val="222222"/>
          <w:sz w:val="22"/>
          <w:szCs w:val="22"/>
        </w:rPr>
        <w:t>28 - 30 июня 1990 в Москве проходил первый Большой учредительный круг казаков России.</w:t>
      </w:r>
    </w:p>
    <w:p w14:paraId="434C693F" w14:textId="77777777" w:rsidR="00210C27" w:rsidRPr="00F16208" w:rsidRDefault="00210C27" w:rsidP="00210C27">
      <w:pPr>
        <w:pStyle w:val="a3"/>
        <w:spacing w:before="0" w:beforeAutospacing="0" w:after="0" w:afterAutospacing="0"/>
        <w:jc w:val="both"/>
        <w:textAlignment w:val="baseline"/>
        <w:rPr>
          <w:color w:val="222222"/>
          <w:sz w:val="22"/>
          <w:szCs w:val="22"/>
        </w:rPr>
      </w:pPr>
      <w:r w:rsidRPr="00F16208">
        <w:rPr>
          <w:color w:val="222222"/>
          <w:sz w:val="22"/>
          <w:szCs w:val="22"/>
        </w:rPr>
        <w:t>В его работе принимали участие 283 делегата из всех регионов России. Кубань была представлена посланцами Краснодара, Горячего Ключа, Белореченска, станиц Брюховецкой и Зеленчукской.</w:t>
      </w:r>
    </w:p>
    <w:p w14:paraId="656E5C51" w14:textId="77777777" w:rsidR="00210C27" w:rsidRPr="00F16208" w:rsidRDefault="00210C27" w:rsidP="00210C27">
      <w:pPr>
        <w:pStyle w:val="a3"/>
        <w:spacing w:before="0" w:beforeAutospacing="0" w:after="0" w:afterAutospacing="0"/>
        <w:jc w:val="both"/>
        <w:textAlignment w:val="baseline"/>
        <w:rPr>
          <w:color w:val="222222"/>
          <w:sz w:val="22"/>
          <w:szCs w:val="22"/>
        </w:rPr>
      </w:pPr>
      <w:r w:rsidRPr="00F16208">
        <w:rPr>
          <w:color w:val="222222"/>
          <w:sz w:val="22"/>
          <w:szCs w:val="22"/>
        </w:rPr>
        <w:t xml:space="preserve">Атаманом добровольного общественного объединения представителей казачьих краев, областей и отделов был избран директор московского автокомбината № 14 А.Г. Мартынов, донской казак, кандидат экономических наук. Приняты Устав и Программа, обращение «К братьям казакам», сформирован Совет атаманов, в состав которого вошли представители 11 регионов СССР и двух городов - Москвы и Ленинграда. Кубань в Совете представляли В.П. Громов и В.И. </w:t>
      </w:r>
      <w:proofErr w:type="spellStart"/>
      <w:r w:rsidRPr="00F16208">
        <w:rPr>
          <w:color w:val="222222"/>
          <w:sz w:val="22"/>
          <w:szCs w:val="22"/>
        </w:rPr>
        <w:t>Каюда</w:t>
      </w:r>
      <w:proofErr w:type="spellEnd"/>
      <w:r w:rsidRPr="00F16208">
        <w:rPr>
          <w:color w:val="222222"/>
          <w:sz w:val="22"/>
          <w:szCs w:val="22"/>
        </w:rPr>
        <w:t>.</w:t>
      </w:r>
    </w:p>
    <w:p w14:paraId="55D885BD" w14:textId="77777777" w:rsidR="00210C27" w:rsidRPr="00F16208" w:rsidRDefault="00210C27" w:rsidP="00210C27">
      <w:pPr>
        <w:pStyle w:val="a3"/>
        <w:spacing w:before="0" w:beforeAutospacing="0" w:after="0" w:afterAutospacing="0"/>
        <w:jc w:val="both"/>
        <w:textAlignment w:val="baseline"/>
        <w:rPr>
          <w:color w:val="222222"/>
          <w:sz w:val="22"/>
          <w:szCs w:val="22"/>
        </w:rPr>
      </w:pPr>
      <w:r w:rsidRPr="00F16208">
        <w:rPr>
          <w:color w:val="222222"/>
          <w:sz w:val="22"/>
          <w:szCs w:val="22"/>
        </w:rPr>
        <w:t xml:space="preserve">Источник: Летопись Кубанского казачьего войска: 1696-2006/под общ. ред. проф. </w:t>
      </w:r>
      <w:proofErr w:type="spellStart"/>
      <w:r w:rsidRPr="00F16208">
        <w:rPr>
          <w:color w:val="222222"/>
          <w:sz w:val="22"/>
          <w:szCs w:val="22"/>
        </w:rPr>
        <w:t>В.Н.Ратушняка</w:t>
      </w:r>
      <w:proofErr w:type="spellEnd"/>
      <w:r w:rsidRPr="00F16208">
        <w:rPr>
          <w:color w:val="222222"/>
          <w:sz w:val="22"/>
          <w:szCs w:val="22"/>
        </w:rPr>
        <w:t>. – Краснодар: ОИПЦ «Перспективы образования», 2006.</w:t>
      </w:r>
    </w:p>
    <w:p w14:paraId="33F12A7E" w14:textId="77777777" w:rsidR="00210C27" w:rsidRPr="00F16208" w:rsidRDefault="00210C27" w:rsidP="00210C27">
      <w:pPr>
        <w:pStyle w:val="a3"/>
        <w:spacing w:before="0" w:beforeAutospacing="0" w:after="0" w:afterAutospacing="0"/>
        <w:textAlignment w:val="baseline"/>
        <w:rPr>
          <w:color w:val="222222"/>
          <w:sz w:val="22"/>
          <w:szCs w:val="22"/>
        </w:rPr>
      </w:pPr>
      <w:r w:rsidRPr="00F16208">
        <w:rPr>
          <w:color w:val="222222"/>
          <w:sz w:val="22"/>
          <w:szCs w:val="22"/>
        </w:rPr>
        <w:t xml:space="preserve">12 - 14 октября 1990. В Краснодаре, в зале краевой филармонии, состоялся Учредительный </w:t>
      </w:r>
      <w:proofErr w:type="spellStart"/>
      <w:r w:rsidRPr="00F16208">
        <w:rPr>
          <w:color w:val="222222"/>
          <w:sz w:val="22"/>
          <w:szCs w:val="22"/>
        </w:rPr>
        <w:t>всекубанский</w:t>
      </w:r>
      <w:proofErr w:type="spellEnd"/>
      <w:r w:rsidRPr="00F16208">
        <w:rPr>
          <w:color w:val="222222"/>
          <w:sz w:val="22"/>
          <w:szCs w:val="22"/>
        </w:rPr>
        <w:t xml:space="preserve"> казачий съезд. В его работе участвовали 455 делегатов из 43 районов и городов края, а также 197 приглашенных (в том числе из Адыгеи и Карачаево-Черкесии). Съезд после споров утвердил окончательный текст Устава Рады. На должность атамана претендовали шесть человек. Большинством голосов (287) атаманом Кубанской казачьей рады был избран Владимир Прокофьевич Громов, кандидат исторических наук, доцент Кубанского госуниверситета.</w:t>
      </w:r>
    </w:p>
    <w:p w14:paraId="45F80182" w14:textId="77777777" w:rsidR="00210C27" w:rsidRPr="00F16208" w:rsidRDefault="00210C27" w:rsidP="00210C27">
      <w:pPr>
        <w:pStyle w:val="a3"/>
        <w:spacing w:before="0" w:beforeAutospacing="0" w:after="0" w:afterAutospacing="0"/>
        <w:textAlignment w:val="baseline"/>
        <w:rPr>
          <w:color w:val="222222"/>
          <w:sz w:val="22"/>
          <w:szCs w:val="22"/>
        </w:rPr>
      </w:pPr>
      <w:r w:rsidRPr="00F16208">
        <w:rPr>
          <w:color w:val="222222"/>
          <w:sz w:val="22"/>
          <w:szCs w:val="22"/>
        </w:rPr>
        <w:t xml:space="preserve">Сформировано первое правление Рады: В.П. Громов - атаман; Ю.А. Зюзин - писарь; Е.Г. Удодов - судья; В.И. </w:t>
      </w:r>
      <w:proofErr w:type="spellStart"/>
      <w:r w:rsidRPr="00F16208">
        <w:rPr>
          <w:color w:val="222222"/>
          <w:sz w:val="22"/>
          <w:szCs w:val="22"/>
        </w:rPr>
        <w:t>Каюда</w:t>
      </w:r>
      <w:proofErr w:type="spellEnd"/>
      <w:r w:rsidRPr="00F16208">
        <w:rPr>
          <w:color w:val="222222"/>
          <w:sz w:val="22"/>
          <w:szCs w:val="22"/>
        </w:rPr>
        <w:t xml:space="preserve"> - помощник атамана по экономике; А.Е. </w:t>
      </w:r>
      <w:proofErr w:type="spellStart"/>
      <w:r w:rsidRPr="00F16208">
        <w:rPr>
          <w:color w:val="222222"/>
          <w:sz w:val="22"/>
          <w:szCs w:val="22"/>
        </w:rPr>
        <w:t>Берлизов</w:t>
      </w:r>
      <w:proofErr w:type="spellEnd"/>
      <w:r w:rsidRPr="00F16208">
        <w:rPr>
          <w:color w:val="222222"/>
          <w:sz w:val="22"/>
          <w:szCs w:val="22"/>
        </w:rPr>
        <w:t xml:space="preserve"> - помощник атамана по военным вопросам и конному спорту; Ю.Н. </w:t>
      </w:r>
      <w:proofErr w:type="spellStart"/>
      <w:r w:rsidRPr="00F16208">
        <w:rPr>
          <w:color w:val="222222"/>
          <w:sz w:val="22"/>
          <w:szCs w:val="22"/>
        </w:rPr>
        <w:t>Загудаев</w:t>
      </w:r>
      <w:proofErr w:type="spellEnd"/>
      <w:r w:rsidRPr="00F16208">
        <w:rPr>
          <w:color w:val="222222"/>
          <w:sz w:val="22"/>
          <w:szCs w:val="22"/>
        </w:rPr>
        <w:t xml:space="preserve"> - председатель Рады; члены правления: Е.А. </w:t>
      </w:r>
      <w:proofErr w:type="spellStart"/>
      <w:r w:rsidRPr="00F16208">
        <w:rPr>
          <w:color w:val="222222"/>
          <w:sz w:val="22"/>
          <w:szCs w:val="22"/>
        </w:rPr>
        <w:t>Щеткин</w:t>
      </w:r>
      <w:proofErr w:type="spellEnd"/>
      <w:r w:rsidRPr="00F16208">
        <w:rPr>
          <w:color w:val="222222"/>
          <w:sz w:val="22"/>
          <w:szCs w:val="22"/>
        </w:rPr>
        <w:t xml:space="preserve">, В.С. </w:t>
      </w:r>
      <w:proofErr w:type="spellStart"/>
      <w:r w:rsidRPr="00F16208">
        <w:rPr>
          <w:color w:val="222222"/>
          <w:sz w:val="22"/>
          <w:szCs w:val="22"/>
        </w:rPr>
        <w:t>Ерешко</w:t>
      </w:r>
      <w:proofErr w:type="spellEnd"/>
      <w:r w:rsidRPr="00F16208">
        <w:rPr>
          <w:color w:val="222222"/>
          <w:sz w:val="22"/>
          <w:szCs w:val="22"/>
        </w:rPr>
        <w:t xml:space="preserve">, А.А. Бобков, В.И. Пономаренко, В.Г. Захарченко, Н.И. Бондарь, Н.А. </w:t>
      </w:r>
      <w:proofErr w:type="spellStart"/>
      <w:r w:rsidRPr="00F16208">
        <w:rPr>
          <w:color w:val="222222"/>
          <w:sz w:val="22"/>
          <w:szCs w:val="22"/>
        </w:rPr>
        <w:t>Помогаев</w:t>
      </w:r>
      <w:proofErr w:type="spellEnd"/>
      <w:r w:rsidRPr="00F16208">
        <w:rPr>
          <w:color w:val="222222"/>
          <w:sz w:val="22"/>
          <w:szCs w:val="22"/>
        </w:rPr>
        <w:t>, А.Е. Горбань. Приняты Устав, Программа Кубанской казачьей рады, а также обращение к жителям Кубани и краевому Совету народных депутатов.</w:t>
      </w:r>
    </w:p>
    <w:p w14:paraId="565EBAFB" w14:textId="77777777" w:rsidR="00210C27" w:rsidRPr="00F16208" w:rsidRDefault="00210C27" w:rsidP="00210C27">
      <w:pPr>
        <w:pStyle w:val="a3"/>
        <w:spacing w:before="0" w:beforeAutospacing="0" w:after="0" w:afterAutospacing="0"/>
        <w:textAlignment w:val="baseline"/>
        <w:rPr>
          <w:color w:val="222222"/>
          <w:sz w:val="22"/>
          <w:szCs w:val="22"/>
        </w:rPr>
      </w:pPr>
      <w:r w:rsidRPr="00F16208">
        <w:rPr>
          <w:color w:val="222222"/>
          <w:sz w:val="22"/>
          <w:szCs w:val="22"/>
        </w:rPr>
        <w:t>Утверждены символы Кубанского казачьего войска: флаг - триколор из горизонтальных полос (верхняя - синего, средняя - малинового и нижняя - зеленого цвета); гимн - историческая песня кубанских казаков «Ты, Кубань, ты наша Родина...», написанная в годы Первой мировой войны полковым священником Константином Образцовым; войсковой герб - исторический герб Кубанской области.</w:t>
      </w:r>
    </w:p>
    <w:p w14:paraId="68D6DDFB" w14:textId="77777777" w:rsidR="00210C27" w:rsidRPr="00F16208" w:rsidRDefault="00210C27" w:rsidP="00210C27">
      <w:pPr>
        <w:pStyle w:val="a3"/>
        <w:shd w:val="clear" w:color="auto" w:fill="FFFFFF"/>
        <w:spacing w:before="120" w:beforeAutospacing="0" w:after="120" w:afterAutospacing="0"/>
        <w:rPr>
          <w:color w:val="202122"/>
          <w:sz w:val="22"/>
          <w:szCs w:val="22"/>
        </w:rPr>
      </w:pPr>
      <w:proofErr w:type="spellStart"/>
      <w:r w:rsidRPr="00F16208">
        <w:rPr>
          <w:b/>
          <w:bCs/>
          <w:color w:val="202122"/>
          <w:sz w:val="22"/>
          <w:szCs w:val="22"/>
        </w:rPr>
        <w:t>Куба́нская</w:t>
      </w:r>
      <w:proofErr w:type="spellEnd"/>
      <w:r w:rsidRPr="00F16208">
        <w:rPr>
          <w:b/>
          <w:bCs/>
          <w:color w:val="202122"/>
          <w:sz w:val="22"/>
          <w:szCs w:val="22"/>
        </w:rPr>
        <w:t xml:space="preserve"> </w:t>
      </w:r>
      <w:proofErr w:type="spellStart"/>
      <w:r w:rsidRPr="00F16208">
        <w:rPr>
          <w:b/>
          <w:bCs/>
          <w:color w:val="202122"/>
          <w:sz w:val="22"/>
          <w:szCs w:val="22"/>
        </w:rPr>
        <w:t>ра́да</w:t>
      </w:r>
      <w:proofErr w:type="spellEnd"/>
      <w:r w:rsidRPr="00F16208">
        <w:rPr>
          <w:color w:val="202122"/>
          <w:sz w:val="22"/>
          <w:szCs w:val="22"/>
        </w:rPr>
        <w:t> — политическая организация </w:t>
      </w:r>
      <w:hyperlink r:id="rId4" w:tooltip="Кубанские казаки" w:history="1">
        <w:r w:rsidRPr="00F16208">
          <w:rPr>
            <w:rStyle w:val="a4"/>
            <w:color w:val="0B0080"/>
            <w:sz w:val="22"/>
            <w:szCs w:val="22"/>
          </w:rPr>
          <w:t>Кубанского казачьего войска</w:t>
        </w:r>
      </w:hyperlink>
      <w:r w:rsidRPr="00F16208">
        <w:rPr>
          <w:color w:val="202122"/>
          <w:sz w:val="22"/>
          <w:szCs w:val="22"/>
        </w:rPr>
        <w:t>, созданная в апреле 1917 года. После </w:t>
      </w:r>
      <w:hyperlink r:id="rId5" w:tooltip="Октябрьская революция" w:history="1">
        <w:r w:rsidRPr="00F16208">
          <w:rPr>
            <w:rStyle w:val="a4"/>
            <w:color w:val="0B0080"/>
            <w:sz w:val="22"/>
            <w:szCs w:val="22"/>
          </w:rPr>
          <w:t>Октябрьской революции</w:t>
        </w:r>
      </w:hyperlink>
      <w:r w:rsidRPr="00F16208">
        <w:rPr>
          <w:color w:val="202122"/>
          <w:sz w:val="22"/>
          <w:szCs w:val="22"/>
        </w:rPr>
        <w:t> боролась против </w:t>
      </w:r>
      <w:hyperlink r:id="rId6" w:tooltip="Советская власть" w:history="1">
        <w:r w:rsidRPr="00F16208">
          <w:rPr>
            <w:rStyle w:val="a4"/>
            <w:color w:val="0B0080"/>
            <w:sz w:val="22"/>
            <w:szCs w:val="22"/>
          </w:rPr>
          <w:t>советской власти</w:t>
        </w:r>
      </w:hyperlink>
      <w:r w:rsidRPr="00F16208">
        <w:rPr>
          <w:color w:val="202122"/>
          <w:sz w:val="22"/>
          <w:szCs w:val="22"/>
        </w:rPr>
        <w:t>.</w:t>
      </w:r>
    </w:p>
    <w:p w14:paraId="160EDA8D" w14:textId="77777777" w:rsidR="00210C27" w:rsidRPr="00F16208" w:rsidRDefault="00210C27" w:rsidP="00210C27">
      <w:pPr>
        <w:pStyle w:val="a3"/>
        <w:shd w:val="clear" w:color="auto" w:fill="FFFFFF"/>
        <w:spacing w:before="120" w:beforeAutospacing="0" w:after="120" w:afterAutospacing="0"/>
        <w:rPr>
          <w:color w:val="202122"/>
          <w:sz w:val="22"/>
          <w:szCs w:val="22"/>
        </w:rPr>
      </w:pPr>
      <w:r w:rsidRPr="00F16208">
        <w:rPr>
          <w:color w:val="202122"/>
          <w:sz w:val="22"/>
          <w:szCs w:val="22"/>
        </w:rPr>
        <w:t>Была образована после Февральской революции 1917 как Кубанская войсковая рада (</w:t>
      </w:r>
      <w:hyperlink r:id="rId7" w:tooltip="Войсковой круг" w:history="1">
        <w:r w:rsidRPr="00F16208">
          <w:rPr>
            <w:rStyle w:val="a4"/>
            <w:color w:val="0B0080"/>
            <w:sz w:val="22"/>
            <w:szCs w:val="22"/>
          </w:rPr>
          <w:t>войсковой круг</w:t>
        </w:r>
      </w:hyperlink>
      <w:r w:rsidRPr="00F16208">
        <w:rPr>
          <w:color w:val="202122"/>
          <w:sz w:val="22"/>
          <w:szCs w:val="22"/>
        </w:rPr>
        <w:t xml:space="preserve">) казачьими делегатами областного съезда уполномоченных от населённых пунктов Кубани. В октябре 1917 собралась в расширенном составе с участием представителей земельных собственников Кубани из </w:t>
      </w:r>
      <w:proofErr w:type="spellStart"/>
      <w:r w:rsidRPr="00F16208">
        <w:rPr>
          <w:color w:val="202122"/>
          <w:sz w:val="22"/>
          <w:szCs w:val="22"/>
        </w:rPr>
        <w:t>неказачьих</w:t>
      </w:r>
      <w:proofErr w:type="spellEnd"/>
      <w:r w:rsidRPr="00F16208">
        <w:rPr>
          <w:color w:val="202122"/>
          <w:sz w:val="22"/>
          <w:szCs w:val="22"/>
        </w:rPr>
        <w:t xml:space="preserve"> сословий, объявила о своём преобразовании из войсковой в краевую раду, учредила пост выборного войскового атамана, на который был избран </w:t>
      </w:r>
      <w:hyperlink r:id="rId8" w:tooltip="Филимонов, Александр Петрович" w:history="1">
        <w:r w:rsidRPr="00F16208">
          <w:rPr>
            <w:rStyle w:val="a4"/>
            <w:color w:val="0B0080"/>
            <w:sz w:val="22"/>
            <w:szCs w:val="22"/>
          </w:rPr>
          <w:t>А. П. Филимонов</w:t>
        </w:r>
      </w:hyperlink>
      <w:r w:rsidRPr="00F16208">
        <w:rPr>
          <w:color w:val="202122"/>
          <w:sz w:val="22"/>
          <w:szCs w:val="22"/>
        </w:rPr>
        <w:t>, и выделила из своего состава постоянно действующую Кубанскую законодательную раду. Кубанская краевая рада продолжала собираться для решения наиболее важных вопросов.</w:t>
      </w:r>
    </w:p>
    <w:p w14:paraId="52E30A12" w14:textId="77777777" w:rsidR="00210C27" w:rsidRPr="00F16208" w:rsidRDefault="00210C27" w:rsidP="00210C27">
      <w:pPr>
        <w:pStyle w:val="a3"/>
        <w:shd w:val="clear" w:color="auto" w:fill="FFFFFF"/>
        <w:spacing w:before="120" w:beforeAutospacing="0" w:after="120" w:afterAutospacing="0"/>
        <w:rPr>
          <w:color w:val="202122"/>
          <w:sz w:val="22"/>
          <w:szCs w:val="22"/>
        </w:rPr>
      </w:pPr>
      <w:r w:rsidRPr="00F16208">
        <w:rPr>
          <w:color w:val="202122"/>
          <w:sz w:val="22"/>
          <w:szCs w:val="22"/>
        </w:rPr>
        <w:t>Законодательная рада в ноябре того же года избрала из своего состава краевое правительство, а 28 января 1918 года на землях бывшей </w:t>
      </w:r>
      <w:hyperlink r:id="rId9" w:tooltip="Кубанская область" w:history="1">
        <w:r w:rsidRPr="00F16208">
          <w:rPr>
            <w:rStyle w:val="a4"/>
            <w:color w:val="0B0080"/>
            <w:sz w:val="22"/>
            <w:szCs w:val="22"/>
          </w:rPr>
          <w:t>Кубанской области</w:t>
        </w:r>
      </w:hyperlink>
      <w:r w:rsidRPr="00F16208">
        <w:rPr>
          <w:color w:val="202122"/>
          <w:sz w:val="22"/>
          <w:szCs w:val="22"/>
        </w:rPr>
        <w:t> провозгласила независимую </w:t>
      </w:r>
      <w:hyperlink r:id="rId10" w:tooltip="Кубанская народная республика" w:history="1">
        <w:r w:rsidRPr="00F16208">
          <w:rPr>
            <w:rStyle w:val="a4"/>
            <w:color w:val="0B0080"/>
            <w:sz w:val="22"/>
            <w:szCs w:val="22"/>
          </w:rPr>
          <w:t>Кубанскую народную республику</w:t>
        </w:r>
      </w:hyperlink>
      <w:r w:rsidRPr="00F16208">
        <w:rPr>
          <w:color w:val="202122"/>
          <w:sz w:val="22"/>
          <w:szCs w:val="22"/>
        </w:rPr>
        <w:t> со столицей в </w:t>
      </w:r>
      <w:hyperlink r:id="rId11" w:tooltip="Екатеринодар" w:history="1">
        <w:r w:rsidRPr="00F16208">
          <w:rPr>
            <w:rStyle w:val="a4"/>
            <w:color w:val="0B0080"/>
            <w:sz w:val="22"/>
            <w:szCs w:val="22"/>
          </w:rPr>
          <w:t>Екатеринодаре</w:t>
        </w:r>
      </w:hyperlink>
      <w:r w:rsidRPr="00F16208">
        <w:rPr>
          <w:color w:val="202122"/>
          <w:sz w:val="22"/>
          <w:szCs w:val="22"/>
        </w:rPr>
        <w:t>. В 1920 году прекратила существование.</w:t>
      </w:r>
    </w:p>
    <w:p w14:paraId="03D5F952" w14:textId="77777777" w:rsidR="00210C27" w:rsidRPr="00F16208" w:rsidRDefault="00210C27" w:rsidP="00210C27">
      <w:pPr>
        <w:pStyle w:val="a3"/>
        <w:shd w:val="clear" w:color="auto" w:fill="FFFFFF"/>
        <w:spacing w:before="0" w:beforeAutospacing="0" w:after="0" w:afterAutospacing="0"/>
        <w:jc w:val="both"/>
        <w:textAlignment w:val="baseline"/>
        <w:rPr>
          <w:color w:val="003265"/>
          <w:sz w:val="22"/>
          <w:szCs w:val="22"/>
        </w:rPr>
      </w:pPr>
      <w:r w:rsidRPr="00F16208">
        <w:rPr>
          <w:rStyle w:val="a5"/>
          <w:color w:val="003265"/>
          <w:sz w:val="22"/>
          <w:szCs w:val="22"/>
          <w:bdr w:val="none" w:sz="0" w:space="0" w:color="auto" w:frame="1"/>
        </w:rPr>
        <w:t>Громов Владимир Прокофьевич</w:t>
      </w:r>
      <w:r w:rsidRPr="00F16208">
        <w:rPr>
          <w:color w:val="003265"/>
          <w:sz w:val="22"/>
          <w:szCs w:val="22"/>
          <w:bdr w:val="none" w:sz="0" w:space="0" w:color="auto" w:frame="1"/>
        </w:rPr>
        <w:t xml:space="preserve">, родился 21 февраля 1950 года на хуторе </w:t>
      </w:r>
      <w:proofErr w:type="spellStart"/>
      <w:r w:rsidRPr="00F16208">
        <w:rPr>
          <w:color w:val="003265"/>
          <w:sz w:val="22"/>
          <w:szCs w:val="22"/>
          <w:bdr w:val="none" w:sz="0" w:space="0" w:color="auto" w:frame="1"/>
        </w:rPr>
        <w:t>Курчанском</w:t>
      </w:r>
      <w:proofErr w:type="spellEnd"/>
      <w:r w:rsidRPr="00F16208">
        <w:rPr>
          <w:color w:val="003265"/>
          <w:sz w:val="22"/>
          <w:szCs w:val="22"/>
          <w:bdr w:val="none" w:sz="0" w:space="0" w:color="auto" w:frame="1"/>
        </w:rPr>
        <w:t xml:space="preserve"> </w:t>
      </w:r>
      <w:proofErr w:type="spellStart"/>
      <w:r w:rsidRPr="00F16208">
        <w:rPr>
          <w:color w:val="003265"/>
          <w:sz w:val="22"/>
          <w:szCs w:val="22"/>
          <w:bdr w:val="none" w:sz="0" w:space="0" w:color="auto" w:frame="1"/>
        </w:rPr>
        <w:t>Приморско</w:t>
      </w:r>
      <w:proofErr w:type="spellEnd"/>
      <w:r w:rsidRPr="00F16208">
        <w:rPr>
          <w:color w:val="003265"/>
          <w:sz w:val="22"/>
          <w:szCs w:val="22"/>
          <w:bdr w:val="none" w:sz="0" w:space="0" w:color="auto" w:frame="1"/>
        </w:rPr>
        <w:t>–</w:t>
      </w:r>
      <w:proofErr w:type="spellStart"/>
      <w:r w:rsidRPr="00F16208">
        <w:rPr>
          <w:color w:val="003265"/>
          <w:sz w:val="22"/>
          <w:szCs w:val="22"/>
          <w:bdr w:val="none" w:sz="0" w:space="0" w:color="auto" w:frame="1"/>
        </w:rPr>
        <w:t>Ахтарского</w:t>
      </w:r>
      <w:proofErr w:type="spellEnd"/>
      <w:r w:rsidRPr="00F16208">
        <w:rPr>
          <w:color w:val="003265"/>
          <w:sz w:val="22"/>
          <w:szCs w:val="22"/>
          <w:bdr w:val="none" w:sz="0" w:space="0" w:color="auto" w:frame="1"/>
        </w:rPr>
        <w:t xml:space="preserve"> района Краснодарского края в семье потомственных кубанских казаков. Отец Гром Прокофий Иванович (1916 – 1982гг.) мать Громова Александра Васильевна (1915 – 2000). В 1958 году семья переехала на жительство в ст. Пашковскую. С 1958 по 1968 год обучался в средней школе № 60 пос. Пашковского. После окончания школы пытался поступить на исторический факультет Краснодарского педагогического института, но не прошел по конкурсу. С 1968 – 1970 год служил в рядах Советской Армии. В 1970 году демобилизовавшись поступил учиться на подготовительное отделение (рабфак) при Кубанском государственном университете. С 1971 по 1976 год учился на историческом факультете Кубанского государственного университета. Защитил по кафедре дореволюционной отечественной истории дипломную работу на тему «персидский бунт». Государственной экзаменационной комиссией рекомендовано поступить в аспирантуру. В 1976 году оставлен работать ассистентом кафедры дореволюционной отечественной истории. Будучи </w:t>
      </w:r>
      <w:proofErr w:type="gramStart"/>
      <w:r w:rsidRPr="00F16208">
        <w:rPr>
          <w:color w:val="003265"/>
          <w:sz w:val="22"/>
          <w:szCs w:val="22"/>
          <w:bdr w:val="none" w:sz="0" w:space="0" w:color="auto" w:frame="1"/>
        </w:rPr>
        <w:t>студентом</w:t>
      </w:r>
      <w:proofErr w:type="gramEnd"/>
      <w:r w:rsidRPr="00F16208">
        <w:rPr>
          <w:color w:val="003265"/>
          <w:sz w:val="22"/>
          <w:szCs w:val="22"/>
          <w:bdr w:val="none" w:sz="0" w:space="0" w:color="auto" w:frame="1"/>
        </w:rPr>
        <w:t xml:space="preserve"> ежегодно выезжал работать в составе студенческих строительных отрядов. А в 1978 году был командиром студенческого строительного отряда исторического факультета им. Г. Дмитрова.</w:t>
      </w:r>
    </w:p>
    <w:p w14:paraId="42CA805A" w14:textId="77777777" w:rsidR="00210C27" w:rsidRPr="00F16208" w:rsidRDefault="00210C27" w:rsidP="00210C27">
      <w:pPr>
        <w:pStyle w:val="a3"/>
        <w:shd w:val="clear" w:color="auto" w:fill="FFFFFF"/>
        <w:spacing w:before="0" w:beforeAutospacing="0" w:after="0" w:afterAutospacing="0"/>
        <w:jc w:val="both"/>
        <w:textAlignment w:val="baseline"/>
        <w:rPr>
          <w:color w:val="003265"/>
          <w:sz w:val="22"/>
          <w:szCs w:val="22"/>
        </w:rPr>
      </w:pPr>
      <w:r w:rsidRPr="00F16208">
        <w:rPr>
          <w:color w:val="003265"/>
          <w:sz w:val="22"/>
          <w:szCs w:val="22"/>
          <w:bdr w:val="none" w:sz="0" w:space="0" w:color="auto" w:frame="1"/>
        </w:rPr>
        <w:lastRenderedPageBreak/>
        <w:t xml:space="preserve">В 1980 – 1983 гг. обучался в очной аспирантуре Ростовского на Дону государственного университета. Диссертационное исследование защитил под руководством крупнейшего специалиста по проблемам источниковедения профессора Александра Павловича </w:t>
      </w:r>
      <w:proofErr w:type="spellStart"/>
      <w:r w:rsidRPr="00F16208">
        <w:rPr>
          <w:color w:val="003265"/>
          <w:sz w:val="22"/>
          <w:szCs w:val="22"/>
          <w:bdr w:val="none" w:sz="0" w:space="0" w:color="auto" w:frame="1"/>
        </w:rPr>
        <w:t>Пронштейна</w:t>
      </w:r>
      <w:proofErr w:type="spellEnd"/>
      <w:r w:rsidRPr="00F16208">
        <w:rPr>
          <w:color w:val="003265"/>
          <w:sz w:val="22"/>
          <w:szCs w:val="22"/>
          <w:bdr w:val="none" w:sz="0" w:space="0" w:color="auto" w:frame="1"/>
        </w:rPr>
        <w:t xml:space="preserve">. Официальным оппонентом выступал ведущий специалист по проблемам исторической демографии, доктор исторических наук из института истории Академии Наук СССР Владимир Максимович </w:t>
      </w:r>
      <w:proofErr w:type="spellStart"/>
      <w:r w:rsidRPr="00F16208">
        <w:rPr>
          <w:color w:val="003265"/>
          <w:sz w:val="22"/>
          <w:szCs w:val="22"/>
          <w:bdr w:val="none" w:sz="0" w:space="0" w:color="auto" w:frame="1"/>
        </w:rPr>
        <w:t>Кабузан</w:t>
      </w:r>
      <w:proofErr w:type="spellEnd"/>
      <w:r w:rsidRPr="00F16208">
        <w:rPr>
          <w:color w:val="003265"/>
          <w:sz w:val="22"/>
          <w:szCs w:val="22"/>
          <w:bdr w:val="none" w:sz="0" w:space="0" w:color="auto" w:frame="1"/>
        </w:rPr>
        <w:t>. В декабре 1983 года досрочно защитил кандидатскую диссертацию – « Население степного Предкавказья (Ставропольской губернии и земли Черноморского войска) в последней четверти XVIII – первой половине XIX вв. Формирование. Социальный состав». С 1983 года В.П. Громов доцент кафедры дореволюционной отечественной истории Кубанского государственного университета. Читал лекционные курсы: История Древней Руси, История России в XVIII – первой половине XIX века, История русской культуры XVIII – начало XX века, историческая география СССР. Вел спецкурс Проблемы исторической демографии. В настоящее время читает курс Историческая география России.</w:t>
      </w:r>
    </w:p>
    <w:p w14:paraId="6DAAD40F" w14:textId="77777777" w:rsidR="00210C27" w:rsidRPr="00F16208" w:rsidRDefault="00210C27" w:rsidP="00210C27">
      <w:pPr>
        <w:pStyle w:val="a3"/>
        <w:shd w:val="clear" w:color="auto" w:fill="FFFFFF"/>
        <w:spacing w:before="0" w:beforeAutospacing="0" w:after="0" w:afterAutospacing="0"/>
        <w:jc w:val="both"/>
        <w:textAlignment w:val="baseline"/>
        <w:rPr>
          <w:color w:val="003265"/>
          <w:sz w:val="22"/>
          <w:szCs w:val="22"/>
        </w:rPr>
      </w:pPr>
      <w:r w:rsidRPr="00F16208">
        <w:rPr>
          <w:color w:val="003265"/>
          <w:sz w:val="22"/>
          <w:szCs w:val="22"/>
          <w:bdr w:val="none" w:sz="0" w:space="0" w:color="auto" w:frame="1"/>
        </w:rPr>
        <w:t xml:space="preserve">В политических партиях не состоял и не состоит.    В 1988 В.П. Громов создал студенческий научный кружок» Проблемы военной истории России и казачества» при кафедре дореволюционной отечественной истории. Заседания кружка посещали студента и выпускник и исторического факультета. Уже в 1989 году на базе кружка создается первое на Кубани любительское объединение «Кубанский казачий клуб». Эта организация положила начало возрождения кубанского казачества. В 1990 году доцент В.П. Громов возглавляет оргкомитет по подготовке съезда казаков Кубани. В октябре 1990 года на первом </w:t>
      </w:r>
      <w:proofErr w:type="spellStart"/>
      <w:r w:rsidRPr="00F16208">
        <w:rPr>
          <w:color w:val="003265"/>
          <w:sz w:val="22"/>
          <w:szCs w:val="22"/>
          <w:bdr w:val="none" w:sz="0" w:space="0" w:color="auto" w:frame="1"/>
        </w:rPr>
        <w:t>Всекубанском</w:t>
      </w:r>
      <w:proofErr w:type="spellEnd"/>
      <w:r w:rsidRPr="00F16208">
        <w:rPr>
          <w:color w:val="003265"/>
          <w:sz w:val="22"/>
          <w:szCs w:val="22"/>
          <w:bdr w:val="none" w:sz="0" w:space="0" w:color="auto" w:frame="1"/>
        </w:rPr>
        <w:t xml:space="preserve"> съезде В.П. Громов избирается атаманом Кубанской казачьей Рады. И являлся бессменным атаманом возрождающегося кубанского казачества с 1990 по 2007 годы.</w:t>
      </w:r>
    </w:p>
    <w:p w14:paraId="4D963BB5" w14:textId="77777777" w:rsidR="00210C27" w:rsidRPr="00F16208" w:rsidRDefault="00210C27" w:rsidP="00210C27">
      <w:pPr>
        <w:pStyle w:val="a3"/>
        <w:shd w:val="clear" w:color="auto" w:fill="FFFFFF"/>
        <w:spacing w:before="0" w:beforeAutospacing="0" w:after="0" w:afterAutospacing="0"/>
        <w:jc w:val="both"/>
        <w:textAlignment w:val="baseline"/>
        <w:rPr>
          <w:color w:val="003265"/>
          <w:sz w:val="22"/>
          <w:szCs w:val="22"/>
        </w:rPr>
      </w:pPr>
      <w:r w:rsidRPr="00F16208">
        <w:rPr>
          <w:color w:val="003265"/>
          <w:sz w:val="22"/>
          <w:szCs w:val="22"/>
          <w:bdr w:val="none" w:sz="0" w:space="0" w:color="auto" w:frame="1"/>
        </w:rPr>
        <w:t>В 1994 году атаман Кубанского казачьего войска В.П. Громов избирается депутатом первого созыва Законодательного Собрания Краснодарского края. Возглавляет комитет по вопросам казачества и местного самоуправления. По его инициативе принят закон « О государственных символах Краснодарского края», закон «О реабилитации кубанского казачества», «О местном самоуправлении .В соответствии с .законом восстановлена историческая символика: герб, флаг и гимн Краснодарского края. С 1996 года В.П. Громов заместитель главы администрации Краснодарского края по военным вопросам и делам казачества. Руководство Кубанским казачьим войском, работу в законодательных и исполнительных органах власти В.П. Громов совмещает с преподавательской и научной деятельностью. Он автор более ста научных работ и публикаций. Кубанское казачье войско совместно с учеными Кубанского государственного университета и обществом «Знание» организовали и провели шесть всероссийских научно – практических конференций.</w:t>
      </w:r>
    </w:p>
    <w:p w14:paraId="66F081E0" w14:textId="4435FD75" w:rsidR="00453580" w:rsidRPr="00F16208" w:rsidRDefault="00210C27" w:rsidP="00210C27">
      <w:pPr>
        <w:pStyle w:val="a3"/>
        <w:shd w:val="clear" w:color="auto" w:fill="FFFFFF"/>
        <w:spacing w:before="0" w:beforeAutospacing="0" w:after="0" w:afterAutospacing="0"/>
        <w:jc w:val="both"/>
        <w:textAlignment w:val="baseline"/>
        <w:rPr>
          <w:color w:val="003265"/>
          <w:sz w:val="22"/>
          <w:szCs w:val="22"/>
        </w:rPr>
      </w:pPr>
      <w:r w:rsidRPr="00F16208">
        <w:rPr>
          <w:color w:val="003265"/>
          <w:sz w:val="22"/>
          <w:szCs w:val="22"/>
          <w:bdr w:val="none" w:sz="0" w:space="0" w:color="auto" w:frame="1"/>
        </w:rPr>
        <w:t xml:space="preserve">В январе 1999 году Указом президента Российской Федерации В.П. Громову первому присвоен высший чин – казачий генерал. В 2002 году президент Российской федерации вручил В.П. Громову в екатерининском зале Кремля орден Дружбы. С 2005 года он Герой Труда Кубани. Награжден именной шашкой Министра обороны Российской Федерации, медалью «За выдающийся вклад в развитие Кубани» первой степени. В.П. Громов почетный гражданин аула Учкулан и </w:t>
      </w:r>
      <w:proofErr w:type="spellStart"/>
      <w:r w:rsidRPr="00F16208">
        <w:rPr>
          <w:color w:val="003265"/>
          <w:sz w:val="22"/>
          <w:szCs w:val="22"/>
          <w:bdr w:val="none" w:sz="0" w:space="0" w:color="auto" w:frame="1"/>
        </w:rPr>
        <w:t>Урупского</w:t>
      </w:r>
      <w:proofErr w:type="spellEnd"/>
      <w:r w:rsidRPr="00F16208">
        <w:rPr>
          <w:color w:val="003265"/>
          <w:sz w:val="22"/>
          <w:szCs w:val="22"/>
          <w:bdr w:val="none" w:sz="0" w:space="0" w:color="auto" w:frame="1"/>
        </w:rPr>
        <w:t xml:space="preserve"> района </w:t>
      </w:r>
      <w:proofErr w:type="spellStart"/>
      <w:r w:rsidRPr="00F16208">
        <w:rPr>
          <w:color w:val="003265"/>
          <w:sz w:val="22"/>
          <w:szCs w:val="22"/>
          <w:bdr w:val="none" w:sz="0" w:space="0" w:color="auto" w:frame="1"/>
        </w:rPr>
        <w:t>Карачаево</w:t>
      </w:r>
      <w:proofErr w:type="spellEnd"/>
      <w:r w:rsidRPr="00F16208">
        <w:rPr>
          <w:color w:val="003265"/>
          <w:sz w:val="22"/>
          <w:szCs w:val="22"/>
          <w:bdr w:val="none" w:sz="0" w:space="0" w:color="auto" w:frame="1"/>
        </w:rPr>
        <w:t xml:space="preserve">–Черкесской Республики. С 2007 года по настоящее время депутат Законодательного Собрания Краснодарского края. В октябре 2013 года по инициативе В.П. Громова Законодательное Собрание Краснодарского края приняло Постановление </w:t>
      </w:r>
      <w:proofErr w:type="gramStart"/>
      <w:r w:rsidRPr="00F16208">
        <w:rPr>
          <w:color w:val="003265"/>
          <w:sz w:val="22"/>
          <w:szCs w:val="22"/>
          <w:bdr w:val="none" w:sz="0" w:space="0" w:color="auto" w:frame="1"/>
        </w:rPr>
        <w:t>« О</w:t>
      </w:r>
      <w:proofErr w:type="gramEnd"/>
      <w:r w:rsidRPr="00F16208">
        <w:rPr>
          <w:color w:val="003265"/>
          <w:sz w:val="22"/>
          <w:szCs w:val="22"/>
          <w:bdr w:val="none" w:sz="0" w:space="0" w:color="auto" w:frame="1"/>
        </w:rPr>
        <w:t xml:space="preserve"> плане подготовки и проведении мероприятий по увековечиванию памяти и отражения заслуг кубанцев, участвовавших по защите России в годы первой Мировой войны 1914 – 1918 гг.»</w:t>
      </w:r>
    </w:p>
    <w:sectPr w:rsidR="00453580" w:rsidRPr="00F162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21C"/>
    <w:rsid w:val="00210C27"/>
    <w:rsid w:val="00453580"/>
    <w:rsid w:val="006F2C05"/>
    <w:rsid w:val="00B2021C"/>
    <w:rsid w:val="00F16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F2237"/>
  <w15:chartTrackingRefBased/>
  <w15:docId w15:val="{63307B9C-CC3F-40C4-A0B4-2063E8A8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0C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10C27"/>
    <w:rPr>
      <w:color w:val="0000FF"/>
      <w:u w:val="single"/>
    </w:rPr>
  </w:style>
  <w:style w:type="character" w:styleId="a5">
    <w:name w:val="Strong"/>
    <w:basedOn w:val="a0"/>
    <w:uiPriority w:val="22"/>
    <w:qFormat/>
    <w:rsid w:val="00210C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845966">
      <w:bodyDiv w:val="1"/>
      <w:marLeft w:val="0"/>
      <w:marRight w:val="0"/>
      <w:marTop w:val="0"/>
      <w:marBottom w:val="0"/>
      <w:divBdr>
        <w:top w:val="none" w:sz="0" w:space="0" w:color="auto"/>
        <w:left w:val="none" w:sz="0" w:space="0" w:color="auto"/>
        <w:bottom w:val="none" w:sz="0" w:space="0" w:color="auto"/>
        <w:right w:val="none" w:sz="0" w:space="0" w:color="auto"/>
      </w:divBdr>
    </w:div>
    <w:div w:id="945042136">
      <w:bodyDiv w:val="1"/>
      <w:marLeft w:val="0"/>
      <w:marRight w:val="0"/>
      <w:marTop w:val="0"/>
      <w:marBottom w:val="0"/>
      <w:divBdr>
        <w:top w:val="none" w:sz="0" w:space="0" w:color="auto"/>
        <w:left w:val="none" w:sz="0" w:space="0" w:color="auto"/>
        <w:bottom w:val="none" w:sz="0" w:space="0" w:color="auto"/>
        <w:right w:val="none" w:sz="0" w:space="0" w:color="auto"/>
      </w:divBdr>
    </w:div>
    <w:div w:id="1612661483">
      <w:bodyDiv w:val="1"/>
      <w:marLeft w:val="0"/>
      <w:marRight w:val="0"/>
      <w:marTop w:val="0"/>
      <w:marBottom w:val="0"/>
      <w:divBdr>
        <w:top w:val="none" w:sz="0" w:space="0" w:color="auto"/>
        <w:left w:val="none" w:sz="0" w:space="0" w:color="auto"/>
        <w:bottom w:val="none" w:sz="0" w:space="0" w:color="auto"/>
        <w:right w:val="none" w:sz="0" w:space="0" w:color="auto"/>
      </w:divBdr>
    </w:div>
    <w:div w:id="189766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4%D0%B8%D0%BB%D0%B8%D0%BC%D0%BE%D0%BD%D0%BE%D0%B2,_%D0%90%D0%BB%D0%B5%D0%BA%D1%81%D0%B0%D0%BD%D0%B4%D1%80_%D0%9F%D0%B5%D1%82%D1%80%D0%BE%D0%B2%D0%B8%D1%8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u.wikipedia.org/wiki/%D0%92%D0%BE%D0%B9%D1%81%D0%BA%D0%BE%D0%B2%D0%BE%D0%B9_%D0%BA%D1%80%D1%83%D0%B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D0%A1%D0%BE%D0%B2%D0%B5%D1%82%D1%81%D0%BA%D0%B0%D1%8F_%D0%B2%D0%BB%D0%B0%D1%81%D1%82%D1%8C" TargetMode="External"/><Relationship Id="rId11" Type="http://schemas.openxmlformats.org/officeDocument/2006/relationships/hyperlink" Target="https://ru.wikipedia.org/wiki/%D0%95%D0%BA%D0%B0%D1%82%D0%B5%D1%80%D0%B8%D0%BD%D0%BE%D0%B4%D0%B0%D1%80" TargetMode="External"/><Relationship Id="rId5" Type="http://schemas.openxmlformats.org/officeDocument/2006/relationships/hyperlink" Target="https://ru.wikipedia.org/wiki/%D0%9E%D0%BA%D1%82%D1%8F%D0%B1%D1%80%D1%8C%D1%81%D0%BA%D0%B0%D1%8F_%D1%80%D0%B5%D0%B2%D0%BE%D0%BB%D1%8E%D1%86%D0%B8%D1%8F" TargetMode="External"/><Relationship Id="rId10" Type="http://schemas.openxmlformats.org/officeDocument/2006/relationships/hyperlink" Target="https://ru.wikipedia.org/wiki/%D0%9A%D1%83%D0%B1%D0%B0%D0%BD%D1%81%D0%BA%D0%B0%D1%8F_%D0%BD%D0%B0%D1%80%D0%BE%D0%B4%D0%BD%D0%B0%D1%8F_%D1%80%D0%B5%D1%81%D0%BF%D1%83%D0%B1%D0%BB%D0%B8%D0%BA%D0%B0" TargetMode="External"/><Relationship Id="rId4" Type="http://schemas.openxmlformats.org/officeDocument/2006/relationships/hyperlink" Target="https://ru.wikipedia.org/wiki/%D0%9A%D1%83%D0%B1%D0%B0%D0%BD%D1%81%D0%BA%D0%B8%D0%B5_%D0%BA%D0%B0%D0%B7%D0%B0%D0%BA%D0%B8" TargetMode="External"/><Relationship Id="rId9" Type="http://schemas.openxmlformats.org/officeDocument/2006/relationships/hyperlink" Target="https://ru.wikipedia.org/wiki/%D0%9A%D1%83%D0%B1%D0%B0%D0%BD%D1%81%D0%BA%D0%B0%D1%8F_%D0%BE%D0%B1%D0%BB%D0%B0%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1454</Words>
  <Characters>8294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KDFX Team</dc:creator>
  <cp:keywords/>
  <dc:description/>
  <cp:lastModifiedBy>KDFX Team</cp:lastModifiedBy>
  <cp:revision>3</cp:revision>
  <dcterms:created xsi:type="dcterms:W3CDTF">2020-12-22T09:52:00Z</dcterms:created>
  <dcterms:modified xsi:type="dcterms:W3CDTF">2020-12-22T10:05:00Z</dcterms:modified>
</cp:coreProperties>
</file>