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8A3A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413D34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instrText xml:space="preserve"> HYPERLINK "http://oksir.ru/images/stories/foto/kaza13chek3.jpg" </w:instrText>
      </w:r>
      <w:r w:rsidRPr="00413D34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413D34">
        <w:rPr>
          <w:rFonts w:ascii="Segoe UI" w:eastAsia="Times New Roman" w:hAnsi="Segoe UI" w:cs="Segoe UI"/>
          <w:color w:val="006699"/>
          <w:sz w:val="20"/>
          <w:szCs w:val="20"/>
          <w:bdr w:val="none" w:sz="0" w:space="0" w:color="auto" w:frame="1"/>
          <w:lang w:eastAsia="ru-RU"/>
        </w:rPr>
        <w:br/>
      </w:r>
      <w:r w:rsidRPr="00413D34">
        <w:rPr>
          <w:rFonts w:ascii="Segoe UI" w:eastAsia="Times New Roman" w:hAnsi="Segoe UI" w:cs="Segoe UI"/>
          <w:noProof/>
          <w:color w:val="00669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6FF916E" wp14:editId="657AF516">
            <wp:extent cx="1619885" cy="1123315"/>
            <wp:effectExtent l="0" t="0" r="0" b="635"/>
            <wp:docPr id="9" name="Рисунок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D34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fldChar w:fldCharType="end"/>
      </w:r>
      <w:r w:rsidRPr="00413D34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фольклорный  ансамбль казачьей песни «Благодать» Григорьевского СДК Соль-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Илецкого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района (руководитель Елена Сарычева)  принял  активное участие и стал лауреатом  XX Российского фестиваля казачьего детского и молодежного творчества «Казачок», который прошел с 18 по 27 августа 2013г. в городе-курорте Анапа Краснодарского края.</w:t>
      </w:r>
    </w:p>
    <w:p w14:paraId="4544D598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Ансамбль  представил</w:t>
      </w:r>
      <w:proofErr w:type="gram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старинные казачьи песни нашего региона, села Григорьевка, которые поются без музыкального сопровождения,  участвовал в выездных концертных программах в Анапе и Тамани. Также был участником и организатором казачьих посиделок и вечёрок.</w:t>
      </w:r>
    </w:p>
    <w:p w14:paraId="7CC3123D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рамках фестиваля проходили и отдельные конкурсы, в которых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григорьевцы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отличились. 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Так, среди участников фестиваля выбирали самую умную, талантливую и находчивую девушку-казачку. Конкурс «Наша берегиня» показал, что </w:t>
      </w:r>
      <w:proofErr w:type="gram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такие  казачки</w:t>
      </w:r>
      <w:proofErr w:type="gram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живут и в Оренбургском  крае.  Среди девушек от 14 до 21 года второе место в этом конкурсе заняла наша Оксана Гаврилова. Оксана должна была в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сказительно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-песенной </w:t>
      </w:r>
      <w:proofErr w:type="gram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форме  представить</w:t>
      </w:r>
      <w:proofErr w:type="gram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свой  регион. Участники ансамбля помогли ей представить инсценированную легенду о том, как земля казачья досталась казакам. Далее девушкам предоставили набор продуктов, из которых нужно было составить овощную композицию на тему «Салют Победы!». И здесь Оксане удалось всё выполнить на должном уровне. Заключительным этапом было творческое выступление, которое прочно закрепило второе место.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   </w:t>
      </w:r>
      <w:hyperlink r:id="rId7" w:history="1">
        <w:r w:rsidRPr="00413D34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39193BD0" wp14:editId="181866D8">
              <wp:extent cx="1619885" cy="1011555"/>
              <wp:effectExtent l="0" t="0" r="0" b="0"/>
              <wp:docPr id="10" name="Рисунок 10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88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3D3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9" w:history="1">
        <w:r w:rsidRPr="00413D34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7B2E1C7F" wp14:editId="33081E89">
              <wp:extent cx="1002030" cy="1045845"/>
              <wp:effectExtent l="0" t="0" r="7620" b="1905"/>
              <wp:docPr id="11" name="Рисунок 11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3D3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11" w:tooltip="Дмитрий Сарычев" w:history="1">
        <w:r w:rsidRPr="00413D34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598844E9" wp14:editId="5BC88200">
              <wp:extent cx="1527175" cy="1021715"/>
              <wp:effectExtent l="0" t="0" r="0" b="6985"/>
              <wp:docPr id="12" name="Рисунок 12">
                <a:hlinkClick xmlns:a="http://schemas.openxmlformats.org/drawingml/2006/main" r:id="rId11" tooltip="&quot;Дмитрий Сарыче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>
                        <a:hlinkClick r:id="rId11" tooltip="&quot;Дмитрий Сарыче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7175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3D3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413D34">
        <w:rPr>
          <w:rFonts w:ascii="Times New Roman" w:eastAsia="Times New Roman" w:hAnsi="Times New Roman" w:cs="Times New Roman"/>
          <w:noProof/>
          <w:color w:val="0066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300E4C" wp14:editId="6CA13A58">
            <wp:extent cx="666115" cy="1002030"/>
            <wp:effectExtent l="0" t="0" r="635" b="762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413D3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Pr="00413D34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00483FC7" wp14:editId="6EC367DE">
              <wp:extent cx="1235710" cy="1011555"/>
              <wp:effectExtent l="0" t="0" r="2540" b="0"/>
              <wp:docPr id="14" name="Рисунок 14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5710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29FAF2F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Свою удаль и подготовку смогли показать и молодые казаки. Парни также поборолись за звание лучшего в конкурсе </w:t>
      </w:r>
      <w:r w:rsidRPr="00413D34">
        <w:rPr>
          <w:rFonts w:ascii="Times New Roman" w:eastAsia="Times New Roman" w:hAnsi="Times New Roman" w:cs="Times New Roman"/>
          <w:noProof/>
          <w:color w:val="0066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974A0CA" wp14:editId="6A49583F">
            <wp:extent cx="1430020" cy="923925"/>
            <wp:effectExtent l="0" t="0" r="0" b="9525"/>
            <wp:docPr id="15" name="Рисунок 1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«Юный атаманец». И снова второе место в этой номинации у участника ансамбля «Благодать» Дмитрия Сарычева. В первую очередь, казакам пришлось показать свои навыки строевой подготовки, одновременно демонстрируя казачью форму. Причём </w:t>
      </w:r>
      <w:r w:rsidRPr="00413D34">
        <w:rPr>
          <w:rFonts w:ascii="Times New Roman" w:eastAsia="Times New Roman" w:hAnsi="Times New Roman" w:cs="Times New Roman"/>
          <w:noProof/>
          <w:color w:val="0066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ACB5430" wp14:editId="05696D1D">
            <wp:extent cx="1332865" cy="943610"/>
            <wp:effectExtent l="0" t="0" r="635" b="8890"/>
            <wp:docPr id="16" name="Рисунок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здесь им пришлось выступить как в роли командиров, так и подчинённых. Далее ребята рассказали о своих предках с предоставлением изображения своего родословного древа. Одним из этапов конкурса стала 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историческая викторина по Великой Отечественной войне, а самым интересным и зрелищным заданием стала демонстрация приёмов самообороны с применением холодного оружия и без него, где молодые казаки показали свою физическую подготовку. И заключительным этапом было исполнительское мастерство в сольном пении.</w:t>
      </w:r>
    </w:p>
    <w:p w14:paraId="23109630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 ещё одну награду </w:t>
      </w:r>
      <w:proofErr w:type="gram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получила  участница</w:t>
      </w:r>
      <w:proofErr w:type="gram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ансамбля Дарья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Войтина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занявшая  третье место в конкурсе солистов «Казачьему роду - нет переводу» в старшей группе от 14 до 21 года.</w:t>
      </w:r>
    </w:p>
    <w:p w14:paraId="4E5E696E" w14:textId="77777777" w:rsidR="00413D34" w:rsidRPr="00413D34" w:rsidRDefault="00413D34" w:rsidP="0041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Ребята были награждены дипломами и памятными подарками.  Председатель жюри Народная артистка России, профессор Савельева Валентина Сергеевна подарила руководителю ансамбля «Благодать» Сарычевой Е.В. книгу с памятной надписью: «Как лучшему педагогу XX Российского детского фестиваля «Казачок».</w:t>
      </w:r>
    </w:p>
    <w:p w14:paraId="230ACD3B" w14:textId="28AC8B73" w:rsidR="00413D34" w:rsidRPr="00413D34" w:rsidRDefault="00413D34" w:rsidP="00413D34">
      <w:pPr>
        <w:shd w:val="clear" w:color="auto" w:fill="FEFCFA"/>
        <w:tabs>
          <w:tab w:val="num" w:pos="1440"/>
        </w:tabs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  <w:t>В станице Тульской (Адыгея) состоится XIII Региональный фестиваль казачьей культуры</w:t>
      </w:r>
      <w:r w:rsidRPr="00413D34"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  <w:t>.</w:t>
      </w:r>
    </w:p>
    <w:p w14:paraId="70700362" w14:textId="77777777" w:rsidR="00413D34" w:rsidRPr="00413D34" w:rsidRDefault="00413D34" w:rsidP="00413D34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27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</w:p>
    <w:p w14:paraId="143EB43A" w14:textId="77777777" w:rsidR="00413D34" w:rsidRPr="00413D34" w:rsidRDefault="00413D34" w:rsidP="00413D34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27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</w:p>
    <w:p w14:paraId="1963059B" w14:textId="77777777" w:rsidR="00413D34" w:rsidRPr="00413D34" w:rsidRDefault="00413D34" w:rsidP="00413D34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Можно с уверенностью сказать, что предстоящий фестиваль будет насыщенным и драматичным, как и в прошлые годы, на конкурсную программу собираются самодеятельные коллективы казачьих округов не только Краснодарского края и Адыгеи, Юга России, но и других регионов и даже из-за рубежа. Право получить Гран- </w:t>
      </w:r>
      <w:proofErr w:type="gramStart"/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при фестиваля</w:t>
      </w:r>
      <w:proofErr w:type="gramEnd"/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, в прошлые годы его учреждало Министерство культуры России, как правило, оспаривали более 40 коллективов. Общая сумма призового фонда составляла не менее 50 тысяч рублей.</w:t>
      </w:r>
    </w:p>
    <w:p w14:paraId="06DAC53B" w14:textId="77777777" w:rsidR="00413D34" w:rsidRPr="00413D34" w:rsidRDefault="00413D34" w:rsidP="00413D34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10 февраля на атаманском совете Майкопского казачьего отдела Кубанского казачьего войска, который прошел в Майкопе, атаман Войска, казачий генерал </w:t>
      </w:r>
      <w:r w:rsidRPr="00413D34">
        <w:rPr>
          <w:rFonts w:ascii="Times New Roman" w:eastAsia="Times New Roman" w:hAnsi="Times New Roman" w:cs="Times New Roman"/>
          <w:b/>
          <w:bCs/>
          <w:color w:val="180701"/>
          <w:sz w:val="24"/>
          <w:szCs w:val="24"/>
          <w:lang w:eastAsia="ru-RU"/>
        </w:rPr>
        <w:t>Владимир Громов</w:t>
      </w:r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 заявил, что, как в прошлые годы будет оказано всяческое содействие (включая и финансовое) в проведении фестиваля. Он также сказал, что, на прошедшем недавно заседании Войскового правительства, было подчеркнуто, этот фестиваль должен стать смотром самодеятельных коллективов казачьих обществ. И призвал атаманов начать усиленную подготовку к этому празднику народной культуры.</w:t>
      </w:r>
    </w:p>
    <w:p w14:paraId="11CD2B93" w14:textId="50691518" w:rsidR="00413D34" w:rsidRPr="00413D34" w:rsidRDefault="00413D34" w:rsidP="00413D34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Надо отметить, что фестиваль с первого дня проходит под патронажем Войскового атамана. Ежегодно, Владимир Громов лично учреждает несколько призов для дипломантов фестиваля. Он, как правило, выделяет те коллективы, которые сохраняют и пропагандируют старинные казачьи песни, соблюдая в пении народные традиции. Примечательно, что такое публичное заявление, о своей оценке роли фестиваля, впервые сделано атаманом Громовым, задолго до активной подготовки к нему, и это подчеркивает ту значимость, которую придают в Кубанском войске возрождению культуры казаков. Оргкомитет фестиваля начал прием заявок, который, по условиям, должен продлиться до 30</w:t>
      </w:r>
      <w:r w:rsidRPr="00413D34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.</w:t>
      </w:r>
    </w:p>
    <w:p w14:paraId="2AE1B3DE" w14:textId="77777777" w:rsidR="00413D34" w:rsidRPr="00413D34" w:rsidRDefault="00413D34" w:rsidP="00413D34">
      <w:pPr>
        <w:spacing w:before="300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413D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Липкинские</w:t>
      </w:r>
      <w:proofErr w:type="spellEnd"/>
      <w:r w:rsidRPr="00413D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поминовения</w:t>
      </w:r>
    </w:p>
    <w:p w14:paraId="171D5E9E" w14:textId="00F3D2CF" w:rsidR="00413D34" w:rsidRPr="00413D34" w:rsidRDefault="00413D34" w:rsidP="0041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устраивают в память о казаках Георгиевского поста, героически погибших в станице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Неберджаевской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Кавказской войны. Больше 150 лет назад местные жители из-за деревьев вокруг называли Георгиевский пост просто «Липки». Он защищал только что созданные станицы —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Нижнебаканскую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Верхнебаканскую. Именно туда и направился отряд черкесов — </w:t>
      </w:r>
      <w:proofErr w:type="spellStart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натухаевцев</w:t>
      </w:r>
      <w:proofErr w:type="spellEnd"/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ночь с 3 на 4 сентября 1862 года более 3 тыс. врагов напали на казаков, которые героически отбили сразу два штурма за час, но во время третьего не смогли сдержать натиска неприятеля. В сражении погибли 35 казаков, среди них сотник Горбатко. Когда враги попытались отрезать убитому голову, на них с ружьем набросилась его супруга </w:t>
      </w:r>
      <w:r w:rsidRPr="0041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Марьяна. Она застрелила одного нападавшего и заколола штыком другого, после чего ее зарубили шашками.</w:t>
      </w:r>
    </w:p>
    <w:p w14:paraId="5D12BB58" w14:textId="77777777" w:rsidR="00413D34" w:rsidRPr="00413D34" w:rsidRDefault="00413D34" w:rsidP="00413D34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413D34">
        <w:rPr>
          <w:color w:val="424242"/>
        </w:rPr>
        <w:t xml:space="preserve">В первую субботу мая (согласно Закону Краснодарского края от 14 декабря 2006 года № 1145 «Об установлении праздничных дней и памятных дат в Краснодарском крае») в поселке Колос Красноармейского района казаки Таманского отдела собираются на </w:t>
      </w:r>
      <w:proofErr w:type="spellStart"/>
      <w:r w:rsidRPr="00413D34">
        <w:rPr>
          <w:color w:val="424242"/>
        </w:rPr>
        <w:t>Тиховские</w:t>
      </w:r>
      <w:proofErr w:type="spellEnd"/>
      <w:r w:rsidRPr="00413D34">
        <w:rPr>
          <w:color w:val="424242"/>
        </w:rPr>
        <w:t xml:space="preserve"> поминовения. Они посвящены событиям времен Кавказской войны.</w:t>
      </w:r>
    </w:p>
    <w:p w14:paraId="32A9FECE" w14:textId="77777777" w:rsidR="00413D34" w:rsidRPr="00413D34" w:rsidRDefault="00413D34" w:rsidP="00413D34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413D34">
        <w:rPr>
          <w:color w:val="424242"/>
        </w:rPr>
        <w:t xml:space="preserve">Один из участков границы - </w:t>
      </w:r>
      <w:proofErr w:type="spellStart"/>
      <w:r w:rsidRPr="00413D34">
        <w:rPr>
          <w:color w:val="424242"/>
        </w:rPr>
        <w:t>Ольгинский</w:t>
      </w:r>
      <w:proofErr w:type="spellEnd"/>
      <w:r w:rsidRPr="00413D34">
        <w:rPr>
          <w:color w:val="424242"/>
        </w:rPr>
        <w:t xml:space="preserve"> кордон </w:t>
      </w:r>
      <w:proofErr w:type="gramStart"/>
      <w:r w:rsidRPr="00413D34">
        <w:rPr>
          <w:color w:val="424242"/>
        </w:rPr>
        <w:t>( территория</w:t>
      </w:r>
      <w:proofErr w:type="gramEnd"/>
      <w:r w:rsidRPr="00413D34">
        <w:rPr>
          <w:color w:val="424242"/>
        </w:rPr>
        <w:t xml:space="preserve"> современного Красноармейского района), - охранял 4-й конный полк, под командованием полковника Льва </w:t>
      </w:r>
      <w:proofErr w:type="spellStart"/>
      <w:r w:rsidRPr="00413D34">
        <w:rPr>
          <w:color w:val="424242"/>
        </w:rPr>
        <w:t>Тиховского</w:t>
      </w:r>
      <w:proofErr w:type="spellEnd"/>
      <w:r w:rsidRPr="00413D34">
        <w:rPr>
          <w:color w:val="424242"/>
        </w:rPr>
        <w:t xml:space="preserve">. Гарнизон состоял из 150 солдат и казаков при одном орудии. Именно в их руках была судьба двух казачьих станиц, находившихся неподалеку, - Ивановской и </w:t>
      </w:r>
      <w:proofErr w:type="spellStart"/>
      <w:r w:rsidRPr="00413D34">
        <w:rPr>
          <w:color w:val="424242"/>
        </w:rPr>
        <w:t>Старонижестеблиевской</w:t>
      </w:r>
      <w:proofErr w:type="spellEnd"/>
      <w:r w:rsidRPr="00413D34">
        <w:rPr>
          <w:color w:val="424242"/>
        </w:rPr>
        <w:t>.</w:t>
      </w:r>
    </w:p>
    <w:p w14:paraId="3EA0E487" w14:textId="77777777" w:rsidR="00413D34" w:rsidRPr="00413D34" w:rsidRDefault="00413D34" w:rsidP="00413D34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413D34">
        <w:rPr>
          <w:color w:val="424242"/>
        </w:rPr>
        <w:t xml:space="preserve">Ночью 18 января 1810 года кордон подвергся нападению 4-тысячной толпы черкесов, которые переправились на правый берег Кубани. </w:t>
      </w:r>
      <w:proofErr w:type="spellStart"/>
      <w:r w:rsidRPr="00413D34">
        <w:rPr>
          <w:color w:val="424242"/>
        </w:rPr>
        <w:t>Ольгинский</w:t>
      </w:r>
      <w:proofErr w:type="spellEnd"/>
      <w:r w:rsidRPr="00413D34">
        <w:rPr>
          <w:color w:val="424242"/>
        </w:rPr>
        <w:t xml:space="preserve"> кордон почти сразу был взят в блокаду; на помощь гарнизону смогли прийти только 50 казаков во главе с есаулом </w:t>
      </w:r>
      <w:proofErr w:type="spellStart"/>
      <w:r w:rsidRPr="00413D34">
        <w:rPr>
          <w:color w:val="424242"/>
        </w:rPr>
        <w:t>Гаджановым</w:t>
      </w:r>
      <w:proofErr w:type="spellEnd"/>
      <w:r w:rsidRPr="00413D34">
        <w:rPr>
          <w:color w:val="424242"/>
        </w:rPr>
        <w:t>. Сначала «</w:t>
      </w:r>
      <w:proofErr w:type="spellStart"/>
      <w:r w:rsidRPr="00413D34">
        <w:rPr>
          <w:color w:val="424242"/>
        </w:rPr>
        <w:t>тиховцы</w:t>
      </w:r>
      <w:proofErr w:type="spellEnd"/>
      <w:r w:rsidRPr="00413D34">
        <w:rPr>
          <w:color w:val="424242"/>
        </w:rPr>
        <w:t xml:space="preserve">» думали обороняться под защитой рва и вала. Но когда полковник увидел, что толпы горцев бросились грабить казачьи станицы и уводят в плен стариков, женщин и детей, он решительно приказал идти на вылазку. Ожесточенный бой кипел с 8 часов утра до полудня. Когда черкесы уже начали уступать, и победа казаков казалась близкой, с левого берега Кубани неожиданно переправился еще один вражеский отряд. А когда были израсходованы все снаряды, на отряд </w:t>
      </w:r>
      <w:proofErr w:type="spellStart"/>
      <w:r w:rsidRPr="00413D34">
        <w:rPr>
          <w:color w:val="424242"/>
        </w:rPr>
        <w:t>Тиховского</w:t>
      </w:r>
      <w:proofErr w:type="spellEnd"/>
      <w:r w:rsidRPr="00413D34">
        <w:rPr>
          <w:color w:val="424242"/>
        </w:rPr>
        <w:t xml:space="preserve"> обрушилась еще и конница. В неравном бою полегли 147 казаков-героев. Их похоронили на следующий день в братской могиле у </w:t>
      </w:r>
      <w:proofErr w:type="spellStart"/>
      <w:r w:rsidRPr="00413D34">
        <w:rPr>
          <w:color w:val="424242"/>
        </w:rPr>
        <w:t>Ольгинского</w:t>
      </w:r>
      <w:proofErr w:type="spellEnd"/>
      <w:r w:rsidRPr="00413D34">
        <w:rPr>
          <w:color w:val="424242"/>
        </w:rPr>
        <w:t xml:space="preserve"> кордона.</w:t>
      </w:r>
    </w:p>
    <w:p w14:paraId="3D6BD1A8" w14:textId="77777777" w:rsidR="00413D34" w:rsidRPr="00413D34" w:rsidRDefault="00413D34" w:rsidP="00413D34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413D34">
        <w:rPr>
          <w:color w:val="424242"/>
        </w:rPr>
        <w:t>Спустя, более чем, полсотни лет, 23 ноября 1869 года, на братской могиле героев-</w:t>
      </w:r>
      <w:proofErr w:type="spellStart"/>
      <w:r w:rsidRPr="00413D34">
        <w:rPr>
          <w:color w:val="424242"/>
        </w:rPr>
        <w:t>ольгинцев</w:t>
      </w:r>
      <w:proofErr w:type="spellEnd"/>
      <w:r w:rsidRPr="00413D34">
        <w:rPr>
          <w:color w:val="424242"/>
        </w:rPr>
        <w:t xml:space="preserve"> был установлен памятник в виде большого каменного креста. Со временем братская могила была утрачена, но в 1973 году восстановлена стараниями историка-краеведа, известного ученого Почетного жителя города Краснодара Виктора Соловьева. Традиция проведения </w:t>
      </w:r>
      <w:proofErr w:type="spellStart"/>
      <w:r w:rsidRPr="00413D34">
        <w:rPr>
          <w:color w:val="424242"/>
        </w:rPr>
        <w:t>Тиховских</w:t>
      </w:r>
      <w:proofErr w:type="spellEnd"/>
      <w:r w:rsidRPr="00413D34">
        <w:rPr>
          <w:color w:val="424242"/>
        </w:rPr>
        <w:t xml:space="preserve"> поминовений существует с 1991 года и ежегодно на них приезжают около 3000 казаков и детей.</w:t>
      </w:r>
    </w:p>
    <w:p w14:paraId="76E38F23" w14:textId="77777777" w:rsidR="00413D34" w:rsidRPr="00413D34" w:rsidRDefault="00413D34" w:rsidP="00413D3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34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413D34">
        <w:rPr>
          <w:rFonts w:ascii="Times New Roman" w:hAnsi="Times New Roman" w:cs="Times New Roman"/>
          <w:sz w:val="24"/>
          <w:szCs w:val="24"/>
        </w:rPr>
        <w:t>НЕЗАМАЕВСКИЕ ПОМИНОВЕНИЯ</w:t>
      </w:r>
      <w:r w:rsidRPr="00413D34">
        <w:rPr>
          <w:rFonts w:ascii="Times New Roman" w:hAnsi="Times New Roman" w:cs="Times New Roman"/>
          <w:sz w:val="24"/>
          <w:szCs w:val="24"/>
        </w:rPr>
        <w:br/>
        <w:t xml:space="preserve">Отмечаются в честь казачества и Святого Иоанна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Пригоровского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 в станице Незамаевской.</w:t>
      </w:r>
      <w:r w:rsidRPr="00413D34">
        <w:rPr>
          <w:rFonts w:ascii="Times New Roman" w:hAnsi="Times New Roman" w:cs="Times New Roman"/>
          <w:sz w:val="24"/>
          <w:szCs w:val="24"/>
        </w:rPr>
        <w:br/>
      </w:r>
      <w:r w:rsidRPr="00413D34">
        <w:rPr>
          <w:rFonts w:ascii="Times New Roman" w:hAnsi="Times New Roman" w:cs="Times New Roman"/>
          <w:sz w:val="24"/>
          <w:szCs w:val="24"/>
        </w:rPr>
        <w:br/>
        <w:t xml:space="preserve">Дата проведения выбрана не случайно, 30 апреля 1918 года в конце Страстной седмицы, в храм, где совершалось богослужение, ворвался отряд красноармейцев. Службу вел священник Иоанн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Пригоровский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>. Он был арестован и выведен большевиками на площадь перед храмом. Убийцы с бранью набросились на священника. Отца Иоанна жестоко избили, изуродовали ему лицо и, окровавленного и едва живого, вытащили за околицу и здесь зверски убили, запретив жителям станицы его хоронить.</w:t>
      </w:r>
      <w:r w:rsidRPr="00413D34">
        <w:rPr>
          <w:rFonts w:ascii="Times New Roman" w:hAnsi="Times New Roman" w:cs="Times New Roman"/>
          <w:sz w:val="24"/>
          <w:szCs w:val="24"/>
        </w:rPr>
        <w:br/>
      </w:r>
      <w:r w:rsidRPr="00413D34">
        <w:rPr>
          <w:rFonts w:ascii="Times New Roman" w:hAnsi="Times New Roman" w:cs="Times New Roman"/>
          <w:sz w:val="24"/>
          <w:szCs w:val="24"/>
        </w:rPr>
        <w:br/>
        <w:t xml:space="preserve">Но не только эту скорбную дату вспоминают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незамаевцы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, но и славных людей живших на этой земле и сложивших свои головы за родную Отчизну. Вспоминают они и в славных героев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незамаевцев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: Ивана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Гулыгу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, Николая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Дейнегу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, казаков - </w:t>
      </w:r>
      <w:proofErr w:type="spellStart"/>
      <w:r w:rsidRPr="00413D34">
        <w:rPr>
          <w:rFonts w:ascii="Times New Roman" w:hAnsi="Times New Roman" w:cs="Times New Roman"/>
          <w:sz w:val="24"/>
          <w:szCs w:val="24"/>
        </w:rPr>
        <w:t>незамаевцев</w:t>
      </w:r>
      <w:proofErr w:type="spellEnd"/>
      <w:r w:rsidRPr="00413D34">
        <w:rPr>
          <w:rFonts w:ascii="Times New Roman" w:hAnsi="Times New Roman" w:cs="Times New Roman"/>
          <w:sz w:val="24"/>
          <w:szCs w:val="24"/>
        </w:rPr>
        <w:t xml:space="preserve"> сложивших свои головы под станицей Егорлыкской в 1919 году. Вспоминают казаки и старожилы страшную дату 24 ноября 1932 года, когда бюро крайкома занесло на «Черную доску» станицу Незамаевскую и страшный голодомор 1932-1933 годов.</w:t>
      </w:r>
    </w:p>
    <w:p w14:paraId="6C56DFDD" w14:textId="12F73238" w:rsidR="00413D34" w:rsidRPr="00413D34" w:rsidRDefault="00413D34" w:rsidP="00413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EAED66" w14:textId="77777777" w:rsidR="00413D34" w:rsidRPr="00413D34" w:rsidRDefault="00413D34" w:rsidP="00413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D504B" w14:textId="77777777" w:rsidR="00413D34" w:rsidRPr="00413D34" w:rsidRDefault="00413D34" w:rsidP="00413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3BE00" w14:textId="77777777" w:rsidR="00453580" w:rsidRPr="00413D34" w:rsidRDefault="00453580" w:rsidP="00413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580" w:rsidRPr="004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A5463"/>
    <w:multiLevelType w:val="multilevel"/>
    <w:tmpl w:val="525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1F"/>
    <w:rsid w:val="00413D34"/>
    <w:rsid w:val="00453580"/>
    <w:rsid w:val="009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988"/>
  <w15:chartTrackingRefBased/>
  <w15:docId w15:val="{4A737004-A387-4E53-85BC-31E72CB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40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ksir.ru/images/stories/foto/kaza13chek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ksir.ru/images/stories/foto/kaza13chek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ksir.ru/images/stories/foto/kaza13chek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ksir.ru/images/stories/foto/kaza13chek6.jpg" TargetMode="External"/><Relationship Id="rId5" Type="http://schemas.openxmlformats.org/officeDocument/2006/relationships/hyperlink" Target="http://oksir.ru/images/stories/foto/kaza13chek3.jpg" TargetMode="External"/><Relationship Id="rId15" Type="http://schemas.openxmlformats.org/officeDocument/2006/relationships/hyperlink" Target="http://oksir.ru/images/stories/foto/kaza13chek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oksir.ru/images/stories/foto/kaza13chek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sir.ru/images/stories/foto/kaza13chek7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2020-12-22T16:06:00Z</dcterms:created>
  <dcterms:modified xsi:type="dcterms:W3CDTF">2020-12-22T16:16:00Z</dcterms:modified>
</cp:coreProperties>
</file>