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F1" w:rsidRPr="003D23F1" w:rsidRDefault="003D23F1" w:rsidP="00A974C5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Занятие № 3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« Планирование</w:t>
      </w:r>
      <w:proofErr w:type="gram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времени»</w:t>
      </w:r>
    </w:p>
    <w:p w:rsidR="00A974C5" w:rsidRPr="003D23F1" w:rsidRDefault="00A974C5" w:rsidP="00A974C5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6 шагов к продуктивности: советы подросткам и их родителям</w:t>
      </w:r>
    </w:p>
    <w:p w:rsidR="00A974C5" w:rsidRPr="00A974C5" w:rsidRDefault="00A974C5" w:rsidP="00A97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74C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Надоело откладывать уроки на потом? К сожалению, управлению временем </w:t>
      </w:r>
      <w:hyperlink r:id="rId5" w:anchor="0" w:history="1">
        <w:r w:rsidRPr="00A974C5">
          <w:rPr>
            <w:rFonts w:ascii="Arial" w:eastAsia="Times New Roman" w:hAnsi="Arial" w:cs="Arial"/>
            <w:i/>
            <w:iCs/>
            <w:color w:val="48A1E6"/>
            <w:sz w:val="30"/>
            <w:szCs w:val="30"/>
            <w:lang w:eastAsia="ru-RU"/>
          </w:rPr>
          <w:t>не учат</w:t>
        </w:r>
      </w:hyperlink>
      <w:r w:rsidRPr="00A974C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в обычной школе. Но наставники домашней онлайн-школы «</w:t>
      </w:r>
      <w:proofErr w:type="spellStart"/>
      <w:r w:rsidRPr="00A974C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Фоксфорда</w:t>
      </w:r>
      <w:proofErr w:type="spellEnd"/>
      <w:r w:rsidRPr="00A974C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» знают толк в управлении временем. Они придумали для вас пошаговый алгоритм, который не даст отлынивать. Проверено! </w:t>
      </w:r>
    </w:p>
    <w:p w:rsidR="00A974C5" w:rsidRPr="00A974C5" w:rsidRDefault="00A974C5" w:rsidP="00A974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974C5" w:rsidRPr="003D23F1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8"/>
          <w:lang w:eastAsia="ru-RU"/>
        </w:rPr>
      </w:pPr>
      <w:hyperlink r:id="rId6" w:anchor="0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Шаг 1. Уберитесь в квартире</w:t>
        </w:r>
      </w:hyperlink>
    </w:p>
    <w:p w:rsidR="00A974C5" w:rsidRPr="003D23F1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8"/>
          <w:lang w:eastAsia="ru-RU"/>
        </w:rPr>
      </w:pPr>
      <w:hyperlink r:id="rId7" w:anchor="1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Шаг 2. Выключите уведомления</w:t>
        </w:r>
      </w:hyperlink>
    </w:p>
    <w:p w:rsidR="00A974C5" w:rsidRPr="003D23F1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8"/>
          <w:lang w:eastAsia="ru-RU"/>
        </w:rPr>
      </w:pPr>
      <w:hyperlink r:id="rId8" w:anchor="2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Шаг 3. Используйте таймер</w:t>
        </w:r>
      </w:hyperlink>
    </w:p>
    <w:p w:rsidR="00A974C5" w:rsidRPr="003D23F1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8"/>
          <w:lang w:eastAsia="ru-RU"/>
        </w:rPr>
      </w:pPr>
      <w:hyperlink r:id="rId9" w:anchor="3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Шаг 4. Используйте технику временных блоков</w:t>
        </w:r>
      </w:hyperlink>
    </w:p>
    <w:p w:rsidR="00A974C5" w:rsidRPr="003D23F1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8"/>
          <w:lang w:eastAsia="ru-RU"/>
        </w:rPr>
      </w:pPr>
      <w:hyperlink r:id="rId10" w:anchor="4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Шаг 5. Нарисуйте матрицу Эйзенхауэра</w:t>
        </w:r>
      </w:hyperlink>
    </w:p>
    <w:p w:rsidR="00A974C5" w:rsidRPr="003D23F1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28"/>
          <w:szCs w:val="28"/>
          <w:lang w:eastAsia="ru-RU"/>
        </w:rPr>
      </w:pPr>
      <w:hyperlink r:id="rId11" w:anchor="5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 xml:space="preserve">Шаг 6. </w:t>
        </w:r>
        <w:proofErr w:type="spellStart"/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Постите</w:t>
        </w:r>
        <w:proofErr w:type="spellEnd"/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 xml:space="preserve"> отчёты</w:t>
        </w:r>
      </w:hyperlink>
    </w:p>
    <w:p w:rsidR="00A974C5" w:rsidRPr="00A974C5" w:rsidRDefault="003D23F1" w:rsidP="00A974C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sz w:val="38"/>
          <w:szCs w:val="38"/>
          <w:lang w:eastAsia="ru-RU"/>
        </w:rPr>
      </w:pPr>
      <w:hyperlink r:id="rId12" w:anchor="6" w:history="1">
        <w:r w:rsidR="00A974C5"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Что делать, если ничего не сработало</w:t>
        </w:r>
      </w:hyperlink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t>Шаг 1. Уберитесь в квартире</w:t>
      </w:r>
    </w:p>
    <w:p w:rsidR="00A974C5" w:rsidRPr="00A974C5" w:rsidRDefault="00A974C5" w:rsidP="00A974C5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  <w:bookmarkStart w:id="0" w:name="_GoBack"/>
      <w:r w:rsidRPr="00A974C5">
        <w:rPr>
          <w:rFonts w:eastAsia="Times New Roman" w:cs="Times New Roman"/>
          <w:noProof/>
          <w:sz w:val="2"/>
          <w:szCs w:val="2"/>
          <w:lang w:eastAsia="ru-RU"/>
        </w:rPr>
        <w:drawing>
          <wp:inline distT="0" distB="0" distL="0" distR="0" wp14:anchorId="5664747C" wp14:editId="0A71EA52">
            <wp:extent cx="5353050" cy="1619250"/>
            <wp:effectExtent l="0" t="0" r="0" b="0"/>
            <wp:docPr id="1" name="Рисунок 1" descr="https://assets-global.website-files.com/599873abab717100012c91ea/5ee0b70b1d633e4b0762758e_Should-I-Quit-Job-to-Start-a-Business-with-Justine-ry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ssets-global.website-files.com/599873abab717100012c91ea/5ee0b70b1d633e4b0762758e_Should-I-Quit-Job-to-Start-a-Business-with-Justine-ryro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Первое, с чего нужно начать планирование дня для школьника, — организация пространства. Конечно, не хочется делать дела, когда кругом бардак. Нужно навести порядок на </w:t>
      </w:r>
      <w:hyperlink r:id="rId14" w:history="1">
        <w:r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учебном месте</w:t>
        </w:r>
      </w:hyperlink>
      <w:r w:rsidRPr="003D23F1">
        <w:rPr>
          <w:rFonts w:eastAsia="Times New Roman" w:cs="Times New Roman"/>
          <w:sz w:val="28"/>
          <w:szCs w:val="28"/>
          <w:lang w:eastAsia="ru-RU"/>
        </w:rPr>
        <w:t>, красиво разложить канцелярию и учебники, почистить клавиатуру компьютера. Для последнего можно использовать пневматический очиститель, чтобы убрать труднодоступные крошки. Простые приёмы «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расхламления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>» приносят чувство удовлетворения и настраивают на продуктивный лад. </w:t>
      </w:r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Шаг 2. Выключите уведомления</w:t>
      </w:r>
    </w:p>
    <w:p w:rsidR="00A974C5" w:rsidRPr="00A974C5" w:rsidRDefault="00A974C5" w:rsidP="00A974C5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  <w:r w:rsidRPr="00A974C5">
        <w:rPr>
          <w:rFonts w:eastAsia="Times New Roman" w:cs="Times New Roman"/>
          <w:noProof/>
          <w:sz w:val="2"/>
          <w:szCs w:val="2"/>
          <w:lang w:eastAsia="ru-RU"/>
        </w:rPr>
        <w:drawing>
          <wp:inline distT="0" distB="0" distL="0" distR="0" wp14:anchorId="66D5A3AB" wp14:editId="1FEAD42E">
            <wp:extent cx="10858500" cy="5429250"/>
            <wp:effectExtent l="0" t="0" r="0" b="0"/>
            <wp:docPr id="2" name="Рисунок 2" descr="https://assets-global.website-files.com/599873abab717100012c91ea/5ee0b78fc06584b7d5f39b53_paul-hanaoka-HbyYFFokvm0-unsplash_1590413812-1140x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ssets-global.website-files.com/599873abab717100012c91ea/5ee0b78fc06584b7d5f39b53_paul-hanaoka-HbyYFFokvm0-unsplash_1590413812-1140x5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 xml:space="preserve">Убравшись в квартире, стоит взяться за телефон — но только чтобы перевести в режим «не беспокоить». Лучше вообще унести девайс в другую комнату или отдать родителям на временное хранение. Так вы обезопасите себя от бессмысленного просмотра ленты в 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соцсетях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 xml:space="preserve"> и не будете отвлекаться на оповещения. </w:t>
      </w:r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t>Шаг 3. Используйте таймер</w:t>
      </w:r>
    </w:p>
    <w:p w:rsidR="00A974C5" w:rsidRPr="003D23F1" w:rsidRDefault="00A974C5" w:rsidP="00A974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F4C32B" wp14:editId="6F0BEEAD">
            <wp:extent cx="10972800" cy="7324725"/>
            <wp:effectExtent l="0" t="0" r="0" b="9525"/>
            <wp:docPr id="3" name="Рисунок 3" descr="https://assets-global.website-files.com/599873abab717100012c91ea/5ee0b8d0c06584a960f4688c_%D0%BE%D1%81%D0%BD%D0%BE%D0%B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ssets-global.website-files.com/599873abab717100012c91ea/5ee0b8d0c06584a960f4688c_%D0%BE%D1%81%D0%BD%D0%BE%D0%B2%20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Это называется метод </w:t>
      </w:r>
      <w:hyperlink r:id="rId17" w:history="1">
        <w:r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«Помидора»</w:t>
        </w:r>
      </w:hyperlink>
      <w:r w:rsidRPr="003D23F1">
        <w:rPr>
          <w:rFonts w:eastAsia="Times New Roman" w:cs="Times New Roman"/>
          <w:sz w:val="28"/>
          <w:szCs w:val="28"/>
          <w:lang w:eastAsia="ru-RU"/>
        </w:rPr>
        <w:t>. Задача выполняется в течение определённого отрезка времени, затем следует короткий перерыв. Чтобы чередовать работу и отдых, используется таймер (изначально обычный кухонный в виде томата — отсюда и название). Можете сами решать, сколько минут отвести на то или иное задание. Главное — включить отсчёт и немедленно начать что-то делать. Играет роль психологический эффект — секунды и минуты утекают прямо на глазах. </w:t>
      </w:r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Шаг 4. Используйте технику временных блоков</w:t>
      </w:r>
    </w:p>
    <w:p w:rsidR="00A974C5" w:rsidRPr="003D23F1" w:rsidRDefault="00A974C5" w:rsidP="00A974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01F9D" wp14:editId="1A6AE7CE">
            <wp:extent cx="7010400" cy="7048500"/>
            <wp:effectExtent l="0" t="0" r="0" b="0"/>
            <wp:docPr id="4" name="Рисунок 4" descr="https://assets-global.website-files.com/599873abab717100012c91ea/5ee0ba1fff9d97284568c3f0_The-plan-and-how-to-make-the-most-of-it-Nordic-business-report%20(1)%20(1)%20(1)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ssets-global.website-files.com/599873abab717100012c91ea/5ee0ba1fff9d97284568c3f0_The-plan-and-how-to-make-the-most-of-it-Nordic-business-report%20(1)%20(1)%20(1)%20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Следующий уровень планирования времени школьника — расписывать дела на день по часам. Допустим:</w:t>
      </w:r>
    </w:p>
    <w:p w:rsidR="00A974C5" w:rsidRPr="003D23F1" w:rsidRDefault="00A974C5" w:rsidP="00A974C5">
      <w:pPr>
        <w:numPr>
          <w:ilvl w:val="0"/>
          <w:numId w:val="3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9:00–10:00 — утренние ритуалы и завтрак,</w:t>
      </w:r>
    </w:p>
    <w:p w:rsidR="00A974C5" w:rsidRPr="003D23F1" w:rsidRDefault="00A974C5" w:rsidP="00A974C5">
      <w:pPr>
        <w:numPr>
          <w:ilvl w:val="0"/>
          <w:numId w:val="3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10:15–12:15 — уроки,</w:t>
      </w:r>
    </w:p>
    <w:p w:rsidR="00A974C5" w:rsidRPr="003D23F1" w:rsidRDefault="00A974C5" w:rsidP="00A974C5">
      <w:pPr>
        <w:numPr>
          <w:ilvl w:val="0"/>
          <w:numId w:val="3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12:15–12:45 — перерыв.</w:t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lastRenderedPageBreak/>
        <w:t>И так далее. В выделенные промежутки нужно заниматься строго запланированным делом и не отвлекаться. Главное — примерно понимать, сколько времени займёт то или иное задание. </w:t>
      </w:r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t>Шаг 5. Нарисуйте матрицу Эйзенхауэра</w:t>
      </w:r>
    </w:p>
    <w:p w:rsidR="00A974C5" w:rsidRPr="00A974C5" w:rsidRDefault="00A974C5" w:rsidP="00A974C5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  <w:r w:rsidRPr="00A974C5">
        <w:rPr>
          <w:rFonts w:eastAsia="Times New Roman" w:cs="Times New Roman"/>
          <w:noProof/>
          <w:sz w:val="2"/>
          <w:szCs w:val="2"/>
          <w:lang w:eastAsia="ru-RU"/>
        </w:rPr>
        <w:drawing>
          <wp:inline distT="0" distB="0" distL="0" distR="0" wp14:anchorId="4AF99F74" wp14:editId="5550C9AB">
            <wp:extent cx="6638925" cy="4705350"/>
            <wp:effectExtent l="0" t="0" r="9525" b="0"/>
            <wp:docPr id="5" name="Рисунок 5" descr="https://assets-global.website-files.com/599873abab717100012c91ea/5ee0ba5d2e247050586a7c1a_scale_1200%20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ssets-global.website-files.com/599873abab717100012c91ea/5ee0ba5d2e247050586a7c1a_scale_1200%20(1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Суть матрицы, которую придумал бывший президент США, заключается в том, что нужно записать все ваши дела. При этом поделить их на четыре группы по важности и срочности:</w:t>
      </w:r>
    </w:p>
    <w:p w:rsidR="00A974C5" w:rsidRPr="003D23F1" w:rsidRDefault="00A974C5" w:rsidP="00A974C5">
      <w:pPr>
        <w:numPr>
          <w:ilvl w:val="0"/>
          <w:numId w:val="4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срочные и важные;</w:t>
      </w:r>
    </w:p>
    <w:p w:rsidR="00A974C5" w:rsidRPr="003D23F1" w:rsidRDefault="00A974C5" w:rsidP="00A974C5">
      <w:pPr>
        <w:numPr>
          <w:ilvl w:val="0"/>
          <w:numId w:val="4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срочные, но не важные;</w:t>
      </w:r>
    </w:p>
    <w:p w:rsidR="00A974C5" w:rsidRPr="003D23F1" w:rsidRDefault="00A974C5" w:rsidP="00A974C5">
      <w:pPr>
        <w:numPr>
          <w:ilvl w:val="0"/>
          <w:numId w:val="4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несрочные, но важные;</w:t>
      </w:r>
    </w:p>
    <w:p w:rsidR="00A974C5" w:rsidRPr="003D23F1" w:rsidRDefault="00A974C5" w:rsidP="00A974C5">
      <w:pPr>
        <w:numPr>
          <w:ilvl w:val="0"/>
          <w:numId w:val="4"/>
        </w:numPr>
        <w:spacing w:before="100" w:beforeAutospacing="1" w:after="225" w:line="350" w:lineRule="atLeast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несрочные и неважные.</w:t>
      </w:r>
    </w:p>
    <w:p w:rsidR="00A974C5" w:rsidRPr="00A974C5" w:rsidRDefault="00A974C5" w:rsidP="00A974C5">
      <w:pPr>
        <w:spacing w:after="450" w:line="240" w:lineRule="auto"/>
        <w:rPr>
          <w:rFonts w:eastAsia="Times New Roman" w:cs="Times New Roman"/>
          <w:sz w:val="48"/>
          <w:szCs w:val="4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Это особенно пригодится, если дел накопилось много, и подросток не знает, чем стоит заняться в первую очередь, а что можно отложить.</w:t>
      </w:r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Шаг 6. </w:t>
      </w:r>
      <w:proofErr w:type="spellStart"/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t>Постите</w:t>
      </w:r>
      <w:proofErr w:type="spellEnd"/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отчёты</w:t>
      </w:r>
    </w:p>
    <w:p w:rsidR="00A974C5" w:rsidRPr="003D23F1" w:rsidRDefault="00A974C5" w:rsidP="00A974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701AD" wp14:editId="5E3B6595">
            <wp:extent cx="9810750" cy="5505450"/>
            <wp:effectExtent l="0" t="0" r="0" b="0"/>
            <wp:docPr id="6" name="Рисунок 6" descr="https://assets-global.website-files.com/599873abab717100012c91ea/5ee0bb3e7ad41eae3d8fe7ee_dole777-EQSPI11rf68-unsplash-1030x57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ssets-global.website-files.com/599873abab717100012c91ea/5ee0bb3e7ad41eae3d8fe7ee_dole777-EQSPI11rf68-unsplash-1030x578%20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 xml:space="preserve">Ничто так не мотивирует быть продуктивным, как объявить о делах во всеуслышание или поделиться уже достигнутыми вершинами. Публикуйте список дел на день в 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Инстаграм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ВКонтакте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 xml:space="preserve">, а вечером 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постите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 xml:space="preserve"> результаты и вычёркивайте сделанные дела.</w:t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Ученики домашней онлайн-школы «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Фоксфорда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>», которые дистанционно учатся из разных точек мира, делятся достижениями с </w:t>
      </w:r>
      <w:hyperlink r:id="rId21" w:history="1">
        <w:r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наставниками</w:t>
        </w:r>
      </w:hyperlink>
      <w:r w:rsidRPr="003D23F1">
        <w:rPr>
          <w:rFonts w:eastAsia="Times New Roman" w:cs="Times New Roman"/>
          <w:sz w:val="28"/>
          <w:szCs w:val="28"/>
          <w:lang w:eastAsia="ru-RU"/>
        </w:rPr>
        <w:t>. Задача наставника — поддерживать, мотивировать, направлять ребёнка, а главное — научить учиться. Многие наставники — молодые выпускники вузов и старшекурсники, которые не понаслышке знакомы с приёмами тайм-менеджмента для подростков. </w:t>
      </w:r>
    </w:p>
    <w:p w:rsidR="00A974C5" w:rsidRPr="003D23F1" w:rsidRDefault="00A974C5" w:rsidP="00A974C5">
      <w:pPr>
        <w:spacing w:before="600" w:after="450" w:line="312" w:lineRule="atLeas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23F1">
        <w:rPr>
          <w:rFonts w:eastAsia="Times New Roman" w:cs="Times New Roman"/>
          <w:b/>
          <w:bCs/>
          <w:sz w:val="28"/>
          <w:szCs w:val="28"/>
          <w:lang w:eastAsia="ru-RU"/>
        </w:rPr>
        <w:t>Что делать, если ничего не сработало</w:t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lastRenderedPageBreak/>
        <w:t>Иногда 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3D23F1">
        <w:rPr>
          <w:rFonts w:eastAsia="Times New Roman" w:cs="Times New Roman"/>
          <w:sz w:val="28"/>
          <w:szCs w:val="28"/>
          <w:lang w:eastAsia="ru-RU"/>
        </w:rPr>
        <w:instrText xml:space="preserve"> HYPERLINK "https://externat.foxford.ru/polezno-znat/time-management" </w:instrText>
      </w:r>
      <w:r w:rsidRPr="003D23F1">
        <w:rPr>
          <w:rFonts w:eastAsia="Times New Roman" w:cs="Times New Roman"/>
          <w:sz w:val="28"/>
          <w:szCs w:val="28"/>
          <w:lang w:eastAsia="ru-RU"/>
        </w:rPr>
        <w:fldChar w:fldCharType="separate"/>
      </w:r>
      <w:r w:rsidRPr="003D23F1">
        <w:rPr>
          <w:rFonts w:eastAsia="Times New Roman" w:cs="Times New Roman"/>
          <w:color w:val="48A1E6"/>
          <w:sz w:val="28"/>
          <w:szCs w:val="28"/>
          <w:u w:val="single"/>
          <w:lang w:eastAsia="ru-RU"/>
        </w:rPr>
        <w:t>прокрастинация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fldChar w:fldCharType="end"/>
      </w:r>
      <w:r w:rsidRPr="003D23F1">
        <w:rPr>
          <w:rFonts w:eastAsia="Times New Roman" w:cs="Times New Roman"/>
          <w:sz w:val="28"/>
          <w:szCs w:val="28"/>
          <w:lang w:eastAsia="ru-RU"/>
        </w:rPr>
        <w:t> — не просто лень, а защитная реакция. Вы можете избегать задач по учёбе, если вам не нравится учиться, есть конфликты с педагогами или одноклассниками и другие травмирующие ситуации.</w:t>
      </w:r>
    </w:p>
    <w:p w:rsidR="00A974C5" w:rsidRPr="003D23F1" w:rsidRDefault="00A974C5" w:rsidP="00A974C5">
      <w:pPr>
        <w:spacing w:after="4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Когда некомфортно в школе, выходом может стать смена формы обучения. В России получать образование можно не только в стенах традиционной массовой школы, но и в семейной форме. Вы будете учить то, что нравится. Например, в домашней онлайн-школе «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Фоксфорда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>» есть </w:t>
      </w:r>
      <w:hyperlink r:id="rId22" w:history="1">
        <w:r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индивидуальные маршруты обучения</w:t>
        </w:r>
      </w:hyperlink>
      <w:r w:rsidRPr="003D23F1">
        <w:rPr>
          <w:rFonts w:eastAsia="Times New Roman" w:cs="Times New Roman"/>
          <w:sz w:val="28"/>
          <w:szCs w:val="28"/>
          <w:lang w:eastAsia="ru-RU"/>
        </w:rPr>
        <w:t xml:space="preserve">. А когда учёба интересна, то и проблем с </w:t>
      </w:r>
      <w:proofErr w:type="spellStart"/>
      <w:r w:rsidRPr="003D23F1">
        <w:rPr>
          <w:rFonts w:eastAsia="Times New Roman" w:cs="Times New Roman"/>
          <w:sz w:val="28"/>
          <w:szCs w:val="28"/>
          <w:lang w:eastAsia="ru-RU"/>
        </w:rPr>
        <w:t>прокрастинацией</w:t>
      </w:r>
      <w:proofErr w:type="spellEnd"/>
      <w:r w:rsidRPr="003D23F1">
        <w:rPr>
          <w:rFonts w:eastAsia="Times New Roman" w:cs="Times New Roman"/>
          <w:sz w:val="28"/>
          <w:szCs w:val="28"/>
          <w:lang w:eastAsia="ru-RU"/>
        </w:rPr>
        <w:t>, как правило, меньше. </w:t>
      </w:r>
    </w:p>
    <w:p w:rsidR="00A974C5" w:rsidRPr="00A974C5" w:rsidRDefault="00A974C5" w:rsidP="00A974C5">
      <w:pPr>
        <w:spacing w:after="450" w:line="240" w:lineRule="auto"/>
        <w:rPr>
          <w:rFonts w:eastAsia="Times New Roman" w:cs="Times New Roman"/>
          <w:sz w:val="48"/>
          <w:szCs w:val="48"/>
          <w:lang w:eastAsia="ru-RU"/>
        </w:rPr>
      </w:pPr>
      <w:r w:rsidRPr="003D23F1">
        <w:rPr>
          <w:rFonts w:eastAsia="Times New Roman" w:cs="Times New Roman"/>
          <w:sz w:val="28"/>
          <w:szCs w:val="28"/>
          <w:lang w:eastAsia="ru-RU"/>
        </w:rPr>
        <w:t>Переход на семейное образование осуществляется по желанию родителей и ребёнка. Для смены формы обучения необходимо </w:t>
      </w:r>
      <w:hyperlink r:id="rId23" w:history="1">
        <w:r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уведомить</w:t>
        </w:r>
      </w:hyperlink>
      <w:r w:rsidRPr="003D23F1">
        <w:rPr>
          <w:rFonts w:eastAsia="Times New Roman" w:cs="Times New Roman"/>
          <w:sz w:val="28"/>
          <w:szCs w:val="28"/>
          <w:lang w:eastAsia="ru-RU"/>
        </w:rPr>
        <w:t> органы управления образования по месту фактического проживания школьника и </w:t>
      </w:r>
      <w:hyperlink r:id="rId24" w:history="1">
        <w:r w:rsidRPr="003D23F1">
          <w:rPr>
            <w:rFonts w:eastAsia="Times New Roman" w:cs="Times New Roman"/>
            <w:color w:val="48A1E6"/>
            <w:sz w:val="28"/>
            <w:szCs w:val="28"/>
            <w:u w:val="single"/>
            <w:lang w:eastAsia="ru-RU"/>
          </w:rPr>
          <w:t>подобрать</w:t>
        </w:r>
      </w:hyperlink>
      <w:r w:rsidRPr="003D23F1">
        <w:rPr>
          <w:rFonts w:eastAsia="Times New Roman" w:cs="Times New Roman"/>
          <w:sz w:val="28"/>
          <w:szCs w:val="28"/>
          <w:lang w:eastAsia="ru-RU"/>
        </w:rPr>
        <w:t> школу для прохождения аттестаций</w:t>
      </w:r>
      <w:r w:rsidRPr="00A974C5">
        <w:rPr>
          <w:rFonts w:eastAsia="Times New Roman" w:cs="Times New Roman"/>
          <w:sz w:val="48"/>
          <w:szCs w:val="48"/>
          <w:lang w:eastAsia="ru-RU"/>
        </w:rPr>
        <w:t>. </w:t>
      </w:r>
    </w:p>
    <w:p w:rsidR="00A974C5" w:rsidRPr="00A974C5" w:rsidRDefault="00A974C5" w:rsidP="00A974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74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974C5" w:rsidRPr="00A974C5" w:rsidRDefault="00A974C5" w:rsidP="00A974C5">
      <w:pPr>
        <w:shd w:val="clear" w:color="auto" w:fill="E8F7E8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74C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Экономим ваше время!</w:t>
      </w:r>
    </w:p>
    <w:p w:rsidR="00A974C5" w:rsidRPr="00A974C5" w:rsidRDefault="00A974C5" w:rsidP="00A974C5">
      <w:pPr>
        <w:shd w:val="clear" w:color="auto" w:fill="E8F7E8"/>
        <w:spacing w:line="240" w:lineRule="auto"/>
        <w:rPr>
          <w:rFonts w:ascii="Arial" w:eastAsia="Times New Roman" w:hAnsi="Arial" w:cs="Arial"/>
          <w:color w:val="6E727F"/>
          <w:szCs w:val="24"/>
          <w:lang w:eastAsia="ru-RU"/>
        </w:rPr>
      </w:pPr>
      <w:r w:rsidRPr="00A974C5">
        <w:rPr>
          <w:rFonts w:ascii="Arial" w:eastAsia="Times New Roman" w:hAnsi="Arial" w:cs="Arial"/>
          <w:color w:val="6E727F"/>
          <w:szCs w:val="24"/>
          <w:lang w:eastAsia="ru-RU"/>
        </w:rPr>
        <w:t>В домашней онлайн-школе «</w:t>
      </w:r>
      <w:proofErr w:type="spellStart"/>
      <w:r w:rsidRPr="00A974C5">
        <w:rPr>
          <w:rFonts w:ascii="Arial" w:eastAsia="Times New Roman" w:hAnsi="Arial" w:cs="Arial"/>
          <w:color w:val="6E727F"/>
          <w:szCs w:val="24"/>
          <w:lang w:eastAsia="ru-RU"/>
        </w:rPr>
        <w:t>Фоксфорда</w:t>
      </w:r>
      <w:proofErr w:type="spellEnd"/>
      <w:r w:rsidRPr="00A974C5">
        <w:rPr>
          <w:rFonts w:ascii="Arial" w:eastAsia="Times New Roman" w:hAnsi="Arial" w:cs="Arial"/>
          <w:color w:val="6E727F"/>
          <w:szCs w:val="24"/>
          <w:lang w:eastAsia="ru-RU"/>
        </w:rPr>
        <w:t>» гибкое расписание, а наставники всегда готовы поделиться с учениками приёмами тайм-менеджмента. Оставьте заявку, чтобы узнать подробнее.</w:t>
      </w:r>
    </w:p>
    <w:p w:rsidR="00A974C5" w:rsidRPr="00A974C5" w:rsidRDefault="00A974C5" w:rsidP="00A974C5">
      <w:pPr>
        <w:shd w:val="clear" w:color="auto" w:fill="E8F7E8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4C5">
        <w:rPr>
          <w:rFonts w:ascii="Arial" w:eastAsia="Times New Roman" w:hAnsi="Arial" w:cs="Arial"/>
          <w:color w:val="00000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7pt;height:18pt" o:ole="">
            <v:imagedata r:id="rId25" o:title=""/>
          </v:shape>
          <w:control r:id="rId26" w:name="DefaultOcxName" w:shapeid="_x0000_i1035"/>
        </w:object>
      </w:r>
      <w:r w:rsidRPr="00A974C5">
        <w:rPr>
          <w:rFonts w:ascii="Arial" w:eastAsia="Times New Roman" w:hAnsi="Arial" w:cs="Arial"/>
          <w:color w:val="000000"/>
          <w:sz w:val="15"/>
          <w:szCs w:val="15"/>
        </w:rPr>
        <w:object w:dxaOrig="225" w:dyaOrig="225">
          <v:shape id="_x0000_i1039" type="#_x0000_t75" style="width:87pt;height:18pt" o:ole="">
            <v:imagedata r:id="rId25" o:title=""/>
          </v:shape>
          <w:control r:id="rId27" w:name="DefaultOcxName1" w:shapeid="_x0000_i1039"/>
        </w:object>
      </w:r>
      <w:r w:rsidRPr="00A974C5">
        <w:rPr>
          <w:rFonts w:ascii="Arial" w:eastAsia="Times New Roman" w:hAnsi="Arial" w:cs="Arial"/>
          <w:color w:val="000000"/>
          <w:sz w:val="15"/>
          <w:szCs w:val="15"/>
        </w:rPr>
        <w:object w:dxaOrig="225" w:dyaOrig="225">
          <v:shape id="_x0000_i1042" type="#_x0000_t75" style="width:79.5pt;height:22.5pt" o:ole="">
            <v:imagedata r:id="rId28" o:title=""/>
          </v:shape>
          <w:control r:id="rId29" w:name="DefaultOcxName2" w:shapeid="_x0000_i1042"/>
        </w:object>
      </w:r>
    </w:p>
    <w:p w:rsidR="00A974C5" w:rsidRPr="00A974C5" w:rsidRDefault="00A974C5" w:rsidP="00A974C5">
      <w:pPr>
        <w:shd w:val="clear" w:color="auto" w:fill="E8F7E8"/>
        <w:spacing w:after="0" w:line="312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A974C5">
        <w:rPr>
          <w:rFonts w:ascii="Arial" w:eastAsia="Times New Roman" w:hAnsi="Arial" w:cs="Arial"/>
          <w:color w:val="4A4A4A"/>
          <w:sz w:val="21"/>
          <w:szCs w:val="21"/>
        </w:rPr>
        <w:object w:dxaOrig="225" w:dyaOrig="225">
          <v:shape id="_x0000_i1045" type="#_x0000_t75" style="width:20.25pt;height:18pt" o:ole="">
            <v:imagedata r:id="rId30" o:title=""/>
          </v:shape>
          <w:control r:id="rId31" w:name="DefaultOcxName3" w:shapeid="_x0000_i1045"/>
        </w:object>
      </w:r>
    </w:p>
    <w:p w:rsidR="00A974C5" w:rsidRPr="00A974C5" w:rsidRDefault="00A974C5" w:rsidP="00A974C5">
      <w:pPr>
        <w:shd w:val="clear" w:color="auto" w:fill="E8F7E8"/>
        <w:spacing w:line="312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A974C5">
        <w:rPr>
          <w:rFonts w:ascii="Arial" w:eastAsia="Times New Roman" w:hAnsi="Arial" w:cs="Arial"/>
          <w:color w:val="697389"/>
          <w:sz w:val="21"/>
          <w:szCs w:val="21"/>
          <w:lang w:eastAsia="ru-RU"/>
        </w:rPr>
        <w:t>Принимаю условия </w:t>
      </w:r>
      <w:hyperlink r:id="rId32" w:tgtFrame="_blank" w:history="1">
        <w:r w:rsidRPr="00A974C5">
          <w:rPr>
            <w:rFonts w:ascii="Arial" w:eastAsia="Times New Roman" w:hAnsi="Arial" w:cs="Arial"/>
            <w:color w:val="4990E2"/>
            <w:sz w:val="21"/>
            <w:szCs w:val="21"/>
            <w:u w:val="single"/>
            <w:lang w:eastAsia="ru-RU"/>
          </w:rPr>
          <w:t>соглашения</w:t>
        </w:r>
      </w:hyperlink>
      <w:r w:rsidRPr="00A974C5">
        <w:rPr>
          <w:rFonts w:ascii="Arial" w:eastAsia="Times New Roman" w:hAnsi="Arial" w:cs="Arial"/>
          <w:color w:val="697389"/>
          <w:sz w:val="21"/>
          <w:szCs w:val="21"/>
          <w:lang w:eastAsia="ru-RU"/>
        </w:rPr>
        <w:t> и </w:t>
      </w:r>
      <w:hyperlink r:id="rId33" w:tgtFrame="_blank" w:history="1">
        <w:r w:rsidRPr="00A974C5">
          <w:rPr>
            <w:rFonts w:ascii="Arial" w:eastAsia="Times New Roman" w:hAnsi="Arial" w:cs="Arial"/>
            <w:color w:val="4990E2"/>
            <w:sz w:val="21"/>
            <w:szCs w:val="21"/>
            <w:u w:val="single"/>
            <w:lang w:eastAsia="ru-RU"/>
          </w:rPr>
          <w:t>политики</w:t>
        </w:r>
      </w:hyperlink>
    </w:p>
    <w:p w:rsidR="00A974C5" w:rsidRPr="00A974C5" w:rsidRDefault="00A974C5" w:rsidP="00A974C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74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0E42" w:rsidRDefault="00C40E42"/>
    <w:sectPr w:rsidR="00C4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839FF"/>
    <w:multiLevelType w:val="multilevel"/>
    <w:tmpl w:val="68F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B5F94"/>
    <w:multiLevelType w:val="multilevel"/>
    <w:tmpl w:val="0E3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A1B45"/>
    <w:multiLevelType w:val="multilevel"/>
    <w:tmpl w:val="CA9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83C90"/>
    <w:multiLevelType w:val="multilevel"/>
    <w:tmpl w:val="31F2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2"/>
    <w:rsid w:val="003D23F1"/>
    <w:rsid w:val="006B2F12"/>
    <w:rsid w:val="00A974C5"/>
    <w:rsid w:val="00C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8BB9FC8-7540-4F24-80FB-D485834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8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9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993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tajm-menedzhment-dlya-shkolnikov-i-podrostkov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hyperlink" Target="https://externat.foxford.ru/faq/nastavni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xternat.foxford.ru/polezno-znat/tajm-menedzhment-dlya-shkolnikov-i-podrostkov" TargetMode="External"/><Relationship Id="rId12" Type="http://schemas.openxmlformats.org/officeDocument/2006/relationships/hyperlink" Target="https://externat.foxford.ru/polezno-znat/tajm-menedzhment-dlya-shkolnikov-i-podrostkov" TargetMode="External"/><Relationship Id="rId17" Type="http://schemas.openxmlformats.org/officeDocument/2006/relationships/hyperlink" Target="https://externat.foxford.ru/polezno-znat/taym-menedzhment" TargetMode="External"/><Relationship Id="rId25" Type="http://schemas.openxmlformats.org/officeDocument/2006/relationships/image" Target="media/image7.wmf"/><Relationship Id="rId33" Type="http://schemas.openxmlformats.org/officeDocument/2006/relationships/hyperlink" Target="https://foxford.ru/legal/policy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tajm-menedzhment-dlya-shkolnikov-i-podrostkov" TargetMode="External"/><Relationship Id="rId11" Type="http://schemas.openxmlformats.org/officeDocument/2006/relationships/hyperlink" Target="https://externat.foxford.ru/polezno-znat/tajm-menedzhment-dlya-shkolnikov-i-podrostkov" TargetMode="External"/><Relationship Id="rId24" Type="http://schemas.openxmlformats.org/officeDocument/2006/relationships/hyperlink" Target="https://externat.foxford.ru/polezno-znat/school-for-attestation" TargetMode="External"/><Relationship Id="rId32" Type="http://schemas.openxmlformats.org/officeDocument/2006/relationships/hyperlink" Target="https://foxford.ru/legal/general" TargetMode="External"/><Relationship Id="rId5" Type="http://schemas.openxmlformats.org/officeDocument/2006/relationships/hyperlink" Target="https://externat.foxford.ru/polezno-znat/chemu-ne-uchat-v-obychnoj-shkole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externat.foxford.ru/polezno-znat/uvedomlenie" TargetMode="External"/><Relationship Id="rId28" Type="http://schemas.openxmlformats.org/officeDocument/2006/relationships/image" Target="media/image8.wmf"/><Relationship Id="rId10" Type="http://schemas.openxmlformats.org/officeDocument/2006/relationships/hyperlink" Target="https://externat.foxford.ru/polezno-znat/tajm-menedzhment-dlya-shkolnikov-i-podrostkov" TargetMode="External"/><Relationship Id="rId19" Type="http://schemas.openxmlformats.org/officeDocument/2006/relationships/image" Target="media/image5.jpeg"/><Relationship Id="rId31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s://externat.foxford.ru/polezno-znat/tajm-menedzhment-dlya-shkolnikov-i-podrostkov" TargetMode="External"/><Relationship Id="rId14" Type="http://schemas.openxmlformats.org/officeDocument/2006/relationships/hyperlink" Target="https://externat.foxford.ru/polezno-znat/workplace" TargetMode="External"/><Relationship Id="rId22" Type="http://schemas.openxmlformats.org/officeDocument/2006/relationships/hyperlink" Target="https://externat.foxford.ru/polezno-znat/education-route" TargetMode="External"/><Relationship Id="rId27" Type="http://schemas.openxmlformats.org/officeDocument/2006/relationships/control" Target="activeX/activeX2.xml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2020-12-23T06:53:00Z</dcterms:created>
  <dcterms:modified xsi:type="dcterms:W3CDTF">2020-12-23T09:19:00Z</dcterms:modified>
</cp:coreProperties>
</file>