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8E" w:rsidRDefault="00A21252" w:rsidP="006838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-116840</wp:posOffset>
            </wp:positionV>
            <wp:extent cx="2914015" cy="1809750"/>
            <wp:effectExtent l="19050" t="0" r="635" b="0"/>
            <wp:wrapThrough wrapText="bothSides">
              <wp:wrapPolygon edited="0">
                <wp:start x="424" y="227"/>
                <wp:lineTo x="-141" y="2274"/>
                <wp:lineTo x="-141" y="19326"/>
                <wp:lineTo x="424" y="21145"/>
                <wp:lineTo x="21040" y="21145"/>
                <wp:lineTo x="21181" y="21145"/>
                <wp:lineTo x="21605" y="19326"/>
                <wp:lineTo x="21605" y="2274"/>
                <wp:lineTo x="21463" y="909"/>
                <wp:lineTo x="21040" y="227"/>
                <wp:lineTo x="424" y="227"/>
              </wp:wrapPolygon>
            </wp:wrapThrough>
            <wp:docPr id="5" name="Рисунок 3" descr="C:\Users\Asus NC60\Desktop\hello_html_7ff7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NC60\Desktop\hello_html_7ff77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8388E">
        <w:rPr>
          <w:rFonts w:ascii="Times New Roman" w:hAnsi="Times New Roman"/>
          <w:sz w:val="28"/>
          <w:szCs w:val="28"/>
        </w:rPr>
        <w:t xml:space="preserve">                              Внеурочное занятие по теме </w:t>
      </w:r>
    </w:p>
    <w:p w:rsidR="0068388E" w:rsidRPr="0068388E" w:rsidRDefault="0068388E" w:rsidP="0068388E">
      <w:pPr>
        <w:rPr>
          <w:b/>
          <w:color w:val="FF0000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3B7594">
        <w:rPr>
          <w:rFonts w:ascii="Times New Roman" w:hAnsi="Times New Roman"/>
          <w:b/>
          <w:color w:val="FF0000"/>
          <w:sz w:val="28"/>
          <w:szCs w:val="28"/>
        </w:rPr>
        <w:t xml:space="preserve">Обзорная экскурсия по </w:t>
      </w:r>
      <w:proofErr w:type="spellStart"/>
      <w:r w:rsidR="003B7594">
        <w:rPr>
          <w:rFonts w:ascii="Times New Roman" w:hAnsi="Times New Roman"/>
          <w:b/>
          <w:color w:val="FF0000"/>
          <w:sz w:val="28"/>
          <w:szCs w:val="28"/>
        </w:rPr>
        <w:t>Олимпарку</w:t>
      </w:r>
      <w:proofErr w:type="spellEnd"/>
    </w:p>
    <w:p w:rsidR="0068388E" w:rsidRDefault="0068388E" w:rsidP="0068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 занятия</w:t>
      </w:r>
    </w:p>
    <w:p w:rsidR="0068388E" w:rsidRPr="000E6B5E" w:rsidRDefault="0068388E" w:rsidP="006838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252" w:rsidRDefault="0068388E" w:rsidP="00A21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88E">
        <w:rPr>
          <w:rFonts w:ascii="Times New Roman" w:hAnsi="Times New Roman" w:cs="Times New Roman"/>
          <w:b/>
          <w:i/>
          <w:sz w:val="28"/>
          <w:szCs w:val="28"/>
          <w:u w:val="single"/>
        </w:rPr>
        <w:t>Цели:</w:t>
      </w:r>
      <w:r w:rsidRPr="0068388E">
        <w:rPr>
          <w:rFonts w:ascii="Times New Roman" w:hAnsi="Times New Roman" w:cs="Times New Roman"/>
          <w:sz w:val="28"/>
          <w:szCs w:val="28"/>
        </w:rPr>
        <w:t xml:space="preserve"> </w:t>
      </w:r>
      <w:r w:rsidR="00A21252">
        <w:rPr>
          <w:rFonts w:ascii="Times New Roman" w:hAnsi="Times New Roman" w:cs="Times New Roman"/>
          <w:sz w:val="28"/>
          <w:szCs w:val="28"/>
        </w:rPr>
        <w:t xml:space="preserve">познакомить на ВИРТУАЛЬНОЙ экскурсии </w:t>
      </w:r>
    </w:p>
    <w:p w:rsidR="00A21252" w:rsidRDefault="00A21252" w:rsidP="00A21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объектами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Олимпарка</w:t>
      </w:r>
      <w:proofErr w:type="spellEnd"/>
      <w:r w:rsidRPr="0068388E">
        <w:rPr>
          <w:rFonts w:ascii="Times New Roman" w:hAnsi="Times New Roman" w:cs="Times New Roman"/>
          <w:sz w:val="28"/>
          <w:szCs w:val="28"/>
        </w:rPr>
        <w:t>.</w:t>
      </w:r>
    </w:p>
    <w:p w:rsidR="00A21252" w:rsidRPr="0068388E" w:rsidRDefault="00A21252" w:rsidP="00A21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8E" w:rsidRPr="0068388E" w:rsidRDefault="0068388E" w:rsidP="0068388E">
      <w:pPr>
        <w:rPr>
          <w:rFonts w:ascii="Times New Roman" w:hAnsi="Times New Roman" w:cs="Times New Roman"/>
          <w:sz w:val="28"/>
          <w:szCs w:val="28"/>
        </w:rPr>
      </w:pPr>
    </w:p>
    <w:p w:rsidR="0068388E" w:rsidRPr="0068388E" w:rsidRDefault="0068388E" w:rsidP="0068388E">
      <w:pPr>
        <w:rPr>
          <w:rFonts w:ascii="Times New Roman" w:hAnsi="Times New Roman" w:cs="Times New Roman"/>
          <w:sz w:val="28"/>
          <w:szCs w:val="28"/>
        </w:rPr>
      </w:pPr>
      <w:r w:rsidRPr="0068388E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Оборудование:</w:t>
      </w:r>
      <w:r w:rsidR="00A21252">
        <w:rPr>
          <w:rFonts w:ascii="Times New Roman" w:hAnsi="Times New Roman" w:cs="Times New Roman"/>
          <w:sz w:val="28"/>
          <w:szCs w:val="28"/>
        </w:rPr>
        <w:t xml:space="preserve"> фотоматериалы, видеоматериалы.</w:t>
      </w:r>
    </w:p>
    <w:p w:rsidR="0068388E" w:rsidRPr="0068388E" w:rsidRDefault="0068388E" w:rsidP="0068388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8388E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</w:t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Олимпийский парк Сочи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Олимпийский парк Сочи</w:t>
      </w: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грандиозный комплекс сооружений, возведенных для проведения XXII зимних Олимпийских игр, которые состоялись в 2014 году. Для его постройки было выбрано живописное место на берегу Черного моря в Имеретинской низменности, в Адлерском районе солнечного города Сочи – курортной столицы России.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моменты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Олимпийского парка продолжалось пять лет. За это время была проведена воистину титаническая работа: сооружены огромный стадион, многочисленные дворцы-арены для проведения соревнований на льду, Олимпийская деревня,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медиа-центр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создана масштабная транспортная инфраструктура. Во всех постройках ощущается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креативное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 архитекторов, дизайнеров, инженеров, специалистов по цифровым технологиям.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комплексы в странах, проводивших такие знаменательные события, как Олимпийские игры, становятся символами эпохи, народным достоянием, местом, где и по завершении главных спортивных соревнований мира продолжает кипеть жизнь. И Россия – не исключение. После того, как отгремела зимняя Олимпиада, Олимпийский парк Сочи не единожды был ареной, принимающей престижные международные соревнования; здесь проходили крупные политические и общественные форумы мирового значения, фестивали, феерические шоу и выставки. Вход сюда открыт для каждого, кто желает узнать, как выглядит одна из главных достопримечательностей современной России, а также приобщиться к миру спорта и необыкновенных развлечений.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Спортивные достопримечательности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Олимпийского парка Сочи просто огромна, а спортивные дворцы находятся на приличном расстоянии друг от друга. Если вы отправитесь осматривать их пешком, вам просто не хватит сил и времени на утомительные переходы, а впечатление от путешествия будет испорчено. Для того</w:t>
      </w:r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экскурсия по миру спорта была познавательной и приятной, воспользуйтесь транспортными средствами, которые в парке можно взять напрокат. Вам придется заплатить от 150 до 500 рублей за эту услугу, в зависимости от того, на чем вы решите передвигаться: роликах, велосипедах, скутерах, электрокарах, паровозиках или на каких-либо других симпатичных видах мини-транспорта.</w:t>
      </w:r>
    </w:p>
    <w:p w:rsidR="00A21252" w:rsidRDefault="00A21252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Стадион «</w:t>
      </w:r>
      <w:proofErr w:type="spellStart"/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Фишт</w:t>
      </w:r>
      <w:proofErr w:type="spellEnd"/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Стадион «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Фишт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самое грандиозное сооружение Олимпийского парка Сочи, где проходили церемонии открытия и закрытия Олимпийских игр. Согласно изначальному проекту, стадион по своей форме и оформлению должен был представлять собой гигантское стилизованное пасхальное яйцо Фаберже. Но от этой идеи отказались, и в основу утвержденного проекта легла форма сооружения, напоминающая одновременно ракушку и вершину горы.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стадиона 4 трибуны: две боковые, крытые полупрозрачным прочным полимером поликарбонатом, и две торцевые, открытые, с верхних ярусов которых открывается великолепный вид на заснеженные хребты Кавказских гор. Название одной из горных вершин – «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Фишт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 переводе с адыгейского языка «белая изморозь», «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седоглавая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») – и дало название спортивной арене.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дню открытия Олимпиады на трибунах «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Фишта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разместились 40 тысяч зрителей, но после 2014 года здесь были проведены дополнительные строительные работы, и сегодня, накануне чемпионата мира по футболу, который состоится в Сочи в 2018 году, обширные трибуны стадиона готовы принять 45 тысяч болельщиков. В 2017 году здесь уже состоялось четыре матча Кубка конфедерации под эгидой ФИФА – своеобразного репетиционного турнира перед чемпионатом мира.</w:t>
      </w:r>
    </w:p>
    <w:p w:rsidR="00A21252" w:rsidRPr="003B7594" w:rsidRDefault="00A21252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4467746"/>
            <wp:effectExtent l="19050" t="0" r="0" b="0"/>
            <wp:docPr id="1" name="Рисунок 1" descr="C:\Users\Asus NC60\Desktop\hello_html_7ff7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NC60\Desktop\hello_html_7ff77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Ледовый дворец «Большой»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зимних Олимпийских игр ледовый дворец «Большой» являлся главным хоккейным стадионом. Сложное инженерное сооружение многофункционально, оно располагает двумя ледовыми аренами (демонстрационной и тренировочной), и может быть использовано не только для проведения спортивных соревнований на льду, но и для состязаний по игровым видам спорта. Демонстрационная арена способна </w:t>
      </w: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трансформироваться в грандиозную концертную площадку, ринг для бокса, помост для гимнастов, здесь можно проводить фестивали, цирковые представления, выставки, ярмарки. Дворец включает в себя подземную и наземную части, он способен принять около 12 тысяч гостей. Сегодня ледовый дворец «Большой» является также домашней площадкой местной хоккейной команды «Сочи».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Пластичное по своей форме сооружение хорошо видно с моря (до побережья всего 300 м). Идеальный эллипс купола органично вписан в окружающий ландшафт. Эта огромная жемчужно-белая кровля напоминает одновременно замерзшую каплю росы и приоткрытую ракушку. Плавно изгибающиеся фасады выполнены из специально изготовленного криволинейного стекла. В дневные часы ледовый дворец переливается зеркально-серебристыми бликами, в более позднее время сквозь прозрачные фасады можно рассмотреть его красивый внутренний интерьер.</w:t>
      </w:r>
    </w:p>
    <w:p w:rsidR="00A21252" w:rsidRPr="003B7594" w:rsidRDefault="00A21252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4500563"/>
            <wp:effectExtent l="19050" t="0" r="0" b="0"/>
            <wp:docPr id="2" name="Рисунок 2" descr="C:\Users\Asus NC60\Desktop\ledovyy-dvorec-bolshoy-so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NC60\Desktop\ledovyy-dvorec-bolshoy-soc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Ледовый дворец «Айсберг»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архитектурных чудес Олимпийского парка – великолепный ледовый дворец «Айсберг» на 12 тысяч зрителей. Он был выстроен для соревнований по фигурному катанию и зрелищного шорт-трека (вид конькобежного спорта). Внутренняя площадь «Айсберга» составляет около 68 тысяч квадратных метров.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Олимпиады здание планировали демонтировать и перевезти в другой регион страны, а на его месте возвести велотрек. Но затем планы изменились, и дворец «Айсберг» остался в Сочи.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здесь проводятся чемпионаты России по фигурному катанию и хоккейные турниры. Молодежные сборные хоккеистов разыгрывают тут престижный «Кубок Черного моря». А еще в «Айсберге» проводят шикарные ледовые шоу с участием звезд фигурного катания. </w:t>
      </w: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Самые популярные – «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Кармен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Бременские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музыканты», «Ромео и Джульетта»; стоимость билетов – от 1500 рублей. </w:t>
      </w:r>
    </w:p>
    <w:p w:rsidR="00A21252" w:rsidRPr="003B7594" w:rsidRDefault="00A21252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2800" cy="4760641"/>
            <wp:effectExtent l="19050" t="0" r="0" b="0"/>
            <wp:docPr id="3" name="Рисунок 3" descr="C:\Users\Asus NC60\Desktop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NC60\Desktop\f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76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Ледовая арена «Шайба»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Ледовая арена «Шайба» находится неподалеку от ледового дворца «Большой» и является вторым после него спортивным сооружением по величине и значимости. Здание, имеющее форму шайбы, способно вместить 7 тысяч зрителей. Его фасад, раскрашенный обрывистыми, стремительными синими, голубыми, белыми линиями, придает крытой арене схожесть со снежным вихрем. В вечернее время его эффектно освещают 700 светильников со специальными программами подсветки, и в эту пору ледовая арена становится похожей на звездное небо, которое прорезают множество комет.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зимней Олимпиады здесь соревновались хоккеисты, а позже, в дни проведения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Паралимпийских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тут проходили соревнования по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следж-хоккею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2013 году эта ледовая арена получила статус Всероссийского детского спортивно-оздоровительного центра, и </w:t>
      </w:r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</w:t>
      </w:r>
      <w:r w:rsidR="00A21252" w:rsidRPr="00A212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рь</w:t>
      </w:r>
      <w:proofErr w:type="spellEnd"/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тренируются и соревнуются будущие чемпионы.</w:t>
      </w:r>
    </w:p>
    <w:p w:rsidR="00A21252" w:rsidRPr="003B7594" w:rsidRDefault="00A21252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2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7200900" cy="3787673"/>
            <wp:effectExtent l="19050" t="0" r="0" b="0"/>
            <wp:docPr id="6" name="Рисунок 4" descr="C:\Users\Asus NC60\Desktop\shay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NC60\Desktop\shayba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8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Ледовый каток «Льдинка»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«Шайбой» расположен ледовый каток «Льдинка», ставший центром массового катания на коньках. Он принимает всех любителей этого вида спорта по пятницам, субботам и воскресеньям в вечернее время – с 20:00 до 23:00. Входной билет стоит 400 рублей, аренда коньков – 200 рублей (в залог нужно будет оставить 1000 рублей или документ, удостоверяющий личность).</w:t>
      </w:r>
    </w:p>
    <w:p w:rsidR="00BF4C20" w:rsidRPr="003B7594" w:rsidRDefault="00BF4C20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4796600"/>
            <wp:effectExtent l="19050" t="0" r="0" b="0"/>
            <wp:docPr id="7" name="Рисунок 5" descr="C:\Users\Asus NC60\Desktop\3da8aaf98888786388b751b72019e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NC60\Desktop\3da8aaf98888786388b751b72019e6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Керлинговый</w:t>
      </w:r>
      <w:proofErr w:type="spellEnd"/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центр «Ледяной куб»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Керлинговый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«Ледяной куб» – лаконичное в </w:t>
      </w:r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архитектурном плане</w:t>
      </w:r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сооружение, оформленное в серо-белых тонах. Во время зимней Олимпиады оно служило местом проведения соревнований по керлингу – старинной шотландской командной игре на льду. В здании четыре этажа, и оно способно вместить 3000 зрителей.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здесь каждый желающий может получить урок игры в керлинг, многие фирмы проводят тут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корпоративы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программу которых включаются соревнования по этому виду спорта между коллегами. В «Ледяном кубе» также проводятся концерты и съемки телепередач, в том числе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Comedy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Club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4C20" w:rsidRPr="003B7594" w:rsidRDefault="00BF4C20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2976372"/>
            <wp:effectExtent l="19050" t="0" r="0" b="0"/>
            <wp:docPr id="8" name="Рисунок 6" descr="C:\Users\Asus NC60\Desktop\dvorets-sporta-ledyanoy-k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 NC60\Desktop\dvorets-sporta-ledyanoy-ku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«Адлер-Арена»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Крытый конькобежный центр «Адлер-Арена», впечатляющий своим оригинальным дизайнерским решением, расположен в центральной части Олимпийского парка. Длина овального стадиона – 400 м, в такой же форме выдержан его фасад, оформленный тонированными витражными окнами. В период проведения Олимпиады здесь соревновались более 170 конькобежцев со всех уголков планеты.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Олимпийских игр «Адлер-Арену» перепрофилировали, демонтировав холодильное оборудование. Сегодня на базе этого спортивного сооружения действует теннисная академия, проводятся федеральные и международные состязания по теннису. Также здесь тренируются и соревнуются гимнасты.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 в «</w:t>
      </w:r>
      <w:proofErr w:type="spellStart"/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Адлер-Арене</w:t>
      </w:r>
      <w:proofErr w:type="spellEnd"/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открыли батутный центр, ставший очень популярным среди жителей Сочи и гостей города. Здесь есть несколько зон: для профессионалов, любителей, детей, а также отдельная зона «батут и фитнес».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работает с 9:00 до 22:00 ежедневно.</w:t>
      </w:r>
    </w:p>
    <w:p w:rsidR="00BF4C20" w:rsidRPr="003B7594" w:rsidRDefault="00BF4C20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0900" cy="4413997"/>
            <wp:effectExtent l="19050" t="0" r="0" b="0"/>
            <wp:docPr id="9" name="Рисунок 7" descr="C:\Users\Asus NC60\Desktop\im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 NC60\Desktop\image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1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Сочи Автодром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гоночная трасса мирового значения является еще одной гордостью Олимпийского парка Сочи. Официально трасса открылась в 2014 году, и за это время здесь состоялось множество международных соревнований, в том числе этапы престижного чемпионата «Формула-1».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можно направиться с экскурсией за 500 рублей, а также приобрести билеты в Зону свободного посещения или на трибуны, с которых можно наблюдать за разными отрезками трассы. О ценах на билеты узнавайте в кассах, они колеблются, так как периодически в стоимость включают посещение дополнительных развлекательных мероприятий.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году в помещении Главной трибуны Автодрома открылась ледяная галерея «Калейдоскоп». Здесь гостей ожидают 20 тонн сибирского льда, доставленного с поверхности озера </w:t>
      </w:r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Боярское</w:t>
      </w:r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(Томская область). Здесь вы увидите оригинальные скульптуры изо льда, сможете сфотографироваться в специальных подготовленных местах, надев «ледяной» плащ или нарядившись в симпатичную зимнюю одежду – стилизованные валенки, шапки-ушанки, </w:t>
      </w:r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плащи-накидки</w:t>
      </w:r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Галерея работает ежедневно и без выходных с 10:00 до 22:00.</w:t>
      </w:r>
    </w:p>
    <w:p w:rsidR="00BF4C20" w:rsidRPr="003B7594" w:rsidRDefault="00BF4C20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0900" cy="4800600"/>
            <wp:effectExtent l="19050" t="0" r="0" b="0"/>
            <wp:docPr id="10" name="Рисунок 8" descr="C:\Users\Asus NC60\Desktop\101720-1b0c5919-376d-44e7-852d-3cce4d237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 NC60\Desktop\101720-1b0c5919-376d-44e7-852d-3cce4d23797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Поющие фонтаны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садится солнце, Олимпийский парк Сочи становится похож на сказочное царство. Эффектно подсвеченные олимпийские арены, которые днем впечатляют своим урбанистическим обликом, словно переодеваются в другой наряд и превращаются в сияющие огнями дворцы. В это время в Олимпийском парке начинается грандиозное представление – шоу поющих фонтанов.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Свето-музыкальный</w:t>
      </w:r>
      <w:proofErr w:type="spellEnd"/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фонтан «Чаша Олимпийского огня», или, как его еще называют, «Воды Олимпийской плазы», расположен на главной эспланаде парка перед стелой-факелом, где в 2014 году был зажжен Олимпийский огонь. Фонтан знаком всем любителям спорта, благодаря транслировавшейся на весь мир церемонии открытия и закрытия зимней Олимпиады.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невероятно технологичное сооружение, наполненное разнообразным оборудованием: мощными насосами, компьютерами, километрами кабелей и трубопроводов. Но вся «начинка» скрыта под землей, а взору туристов открывается скульптурная композиция, напоминающая длинношеюю белоснежную птицу, обнявшую крыльями овал озера. Общая высота конструкции – около 50 м, а диаметр водной глади чаши-озера – 75 метров.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264 индивидуально окрашенные мощными светильниками струи фонтана вздымаются ввысь на высоту от 30 до 70 м при помощи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гиперпушек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минипушек</w:t>
      </w:r>
      <w:proofErr w:type="spell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Подобно гигантскому эквалайзеру, поющие фонтаны отзываются на изменение музыкального сопровождения, плетя бесконечные узоры из воды. Гармония танца воды и музыки особенно впечатляет, когда звучат классическая музыка, культовые мелодии советской эпохи, русский фольклор. Во время этого уникального представления вы будете, словно завороженные, наблюдать, как брызги фонтана преображаются во множество фейерверков – этот потрясающий эффект </w:t>
      </w: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создается при помощи фотодиодов. Складывается впечатление, словно в фонтане отражается звездное небо. Таинственность и загадочность зрелища усиливает искусственный туман, который окутывает поверхность озера с фонтанами.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желаете наблюдать за шоу с близкого расстояния, приезжайте пораньше (за час или два) и захватите с собой салфетки или бумажные полотенца, чтобы периодически стирать с себя капельки воды. Удобно любоваться представлением и неподалеку – на травяных газонах. Учтите, что добираться пешком от центрального входа до фонтана придется около получаса.</w:t>
      </w:r>
    </w:p>
    <w:p w:rsid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шоу поющих фонтанов можно посетить с 18:00 до 19:00, летом – с 20:30 до 21:30, весной и осенью – с 19:00 </w:t>
      </w:r>
      <w:proofErr w:type="gramStart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20:00. Иногда время представления меняется – это зависит от погоды и продолжительности светового дня. Также следует знать, что периодически фонтан закрывают для проведения профилактических работ, поэтому лучше уточнить расписание проведения шоу на сайте Олимпийского парка Сочи.</w:t>
      </w:r>
    </w:p>
    <w:p w:rsidR="00BF4C20" w:rsidRPr="003B7594" w:rsidRDefault="00BF4C20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4737164"/>
            <wp:effectExtent l="19050" t="0" r="0" b="0"/>
            <wp:docPr id="11" name="Рисунок 9" descr="C:\Users\Asus NC60\Desktop\raznocvetnye-font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 NC60\Desktop\raznocvetnye-fonta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4" w:rsidRPr="003B7594" w:rsidRDefault="003B7594" w:rsidP="003B75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информация</w:t>
      </w:r>
    </w:p>
    <w:p w:rsidR="003B7594" w:rsidRPr="003B7594" w:rsidRDefault="003B7594" w:rsidP="003B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59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 Олимпийского парка – 8:00-22:30. Вход бесплатный.</w:t>
      </w:r>
      <w:r w:rsidRPr="003B7594">
        <w:rPr>
          <w:rFonts w:ascii="Times New Roman" w:hAnsi="Times New Roman" w:cs="Times New Roman"/>
          <w:sz w:val="28"/>
          <w:szCs w:val="28"/>
        </w:rPr>
        <w:t xml:space="preserve"> На территории парка есть множество блинных, пельменных, закусочных и других небольших заведений, где можно угоститься пирожками и прочим </w:t>
      </w:r>
      <w:proofErr w:type="spellStart"/>
      <w:r w:rsidRPr="003B7594">
        <w:rPr>
          <w:rFonts w:ascii="Times New Roman" w:hAnsi="Times New Roman" w:cs="Times New Roman"/>
          <w:sz w:val="28"/>
          <w:szCs w:val="28"/>
        </w:rPr>
        <w:t>фастфудом</w:t>
      </w:r>
      <w:proofErr w:type="spellEnd"/>
      <w:r w:rsidRPr="003B7594">
        <w:rPr>
          <w:rFonts w:ascii="Times New Roman" w:hAnsi="Times New Roman" w:cs="Times New Roman"/>
          <w:sz w:val="28"/>
          <w:szCs w:val="28"/>
        </w:rPr>
        <w:t>.</w:t>
      </w:r>
    </w:p>
    <w:p w:rsidR="004416F2" w:rsidRDefault="004416F2" w:rsidP="0068388E">
      <w:pPr>
        <w:rPr>
          <w:rFonts w:ascii="Times New Roman" w:hAnsi="Times New Roman" w:cs="Times New Roman"/>
          <w:sz w:val="28"/>
          <w:szCs w:val="28"/>
        </w:rPr>
      </w:pPr>
    </w:p>
    <w:p w:rsidR="004416F2" w:rsidRDefault="004416F2" w:rsidP="0068388E">
      <w:pPr>
        <w:rPr>
          <w:rFonts w:ascii="Times New Roman" w:hAnsi="Times New Roman" w:cs="Times New Roman"/>
          <w:sz w:val="28"/>
          <w:szCs w:val="28"/>
        </w:rPr>
      </w:pPr>
    </w:p>
    <w:p w:rsidR="004416F2" w:rsidRDefault="004416F2" w:rsidP="0068388E">
      <w:pPr>
        <w:rPr>
          <w:rFonts w:ascii="Times New Roman" w:hAnsi="Times New Roman" w:cs="Times New Roman"/>
          <w:sz w:val="28"/>
          <w:szCs w:val="28"/>
        </w:rPr>
      </w:pPr>
    </w:p>
    <w:p w:rsidR="004416F2" w:rsidRDefault="004416F2" w:rsidP="0068388E">
      <w:pPr>
        <w:rPr>
          <w:rFonts w:ascii="Times New Roman" w:hAnsi="Times New Roman" w:cs="Times New Roman"/>
          <w:sz w:val="28"/>
          <w:szCs w:val="28"/>
        </w:rPr>
      </w:pPr>
    </w:p>
    <w:p w:rsidR="004416F2" w:rsidRDefault="004416F2" w:rsidP="0068388E">
      <w:pPr>
        <w:rPr>
          <w:rFonts w:ascii="Times New Roman" w:hAnsi="Times New Roman" w:cs="Times New Roman"/>
          <w:sz w:val="28"/>
          <w:szCs w:val="28"/>
        </w:rPr>
      </w:pPr>
    </w:p>
    <w:p w:rsidR="004416F2" w:rsidRDefault="004416F2" w:rsidP="0068388E">
      <w:pPr>
        <w:rPr>
          <w:rFonts w:ascii="Times New Roman" w:hAnsi="Times New Roman" w:cs="Times New Roman"/>
          <w:sz w:val="28"/>
          <w:szCs w:val="28"/>
        </w:rPr>
      </w:pPr>
    </w:p>
    <w:p w:rsidR="0068388E" w:rsidRDefault="004416F2" w:rsidP="004416F2">
      <w:pPr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 w:rsidRPr="004416F2">
        <w:rPr>
          <w:rFonts w:ascii="Times New Roman" w:hAnsi="Times New Roman"/>
          <w:b/>
          <w:i/>
          <w:sz w:val="28"/>
          <w:szCs w:val="28"/>
          <w:u w:val="single"/>
        </w:rPr>
        <w:t>Интернет ресурс</w:t>
      </w:r>
    </w:p>
    <w:p w:rsidR="001C0AF2" w:rsidRPr="001C0AF2" w:rsidRDefault="001C0AF2" w:rsidP="001C0AF2">
      <w:pPr>
        <w:ind w:left="142"/>
        <w:rPr>
          <w:rFonts w:ascii="Times New Roman" w:hAnsi="Times New Roman"/>
          <w:color w:val="0070C0"/>
          <w:sz w:val="28"/>
          <w:szCs w:val="28"/>
          <w:u w:val="single"/>
        </w:rPr>
      </w:pPr>
      <w:hyperlink r:id="rId15" w:history="1">
        <w:r w:rsidRPr="001C0AF2">
          <w:rPr>
            <w:rStyle w:val="a9"/>
            <w:rFonts w:ascii="Times New Roman" w:hAnsi="Times New Roman"/>
            <w:color w:val="0070C0"/>
            <w:sz w:val="28"/>
            <w:szCs w:val="28"/>
          </w:rPr>
          <w:t>https://wikiway.com/russia/sochi/olimpiyskiy-park-sochi/photo/</w:t>
        </w:r>
      </w:hyperlink>
    </w:p>
    <w:p w:rsidR="001C0AF2" w:rsidRPr="001C0AF2" w:rsidRDefault="001C0AF2" w:rsidP="001C0AF2">
      <w:pPr>
        <w:ind w:left="142"/>
        <w:rPr>
          <w:rFonts w:ascii="Times New Roman" w:hAnsi="Times New Roman"/>
          <w:color w:val="0070C0"/>
          <w:sz w:val="28"/>
          <w:szCs w:val="28"/>
          <w:u w:val="single"/>
        </w:rPr>
      </w:pPr>
      <w:hyperlink r:id="rId16" w:history="1">
        <w:r w:rsidRPr="001C0AF2">
          <w:rPr>
            <w:rStyle w:val="a9"/>
            <w:rFonts w:ascii="Times New Roman" w:hAnsi="Times New Roman"/>
            <w:color w:val="0070C0"/>
            <w:sz w:val="28"/>
            <w:szCs w:val="28"/>
          </w:rPr>
          <w:t>https://fishki.net/1243872-progulka-po-olimpijskomu-parku-v-sochi.html?sign=583075054436577%2C360470026923138</w:t>
        </w:r>
      </w:hyperlink>
    </w:p>
    <w:p w:rsidR="0068388E" w:rsidRPr="001C0AF2" w:rsidRDefault="001C0AF2" w:rsidP="001C0AF2">
      <w:pPr>
        <w:spacing w:after="0" w:line="240" w:lineRule="auto"/>
        <w:ind w:left="142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hyperlink r:id="rId17" w:history="1">
        <w:r w:rsidRPr="001C0AF2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https://www.youtube.com/watch?v=qVDnmJfhjH8&amp;list=PLeRcuf-dm5EF946YqFAVe-tvmp9teUOhl</w:t>
        </w:r>
      </w:hyperlink>
    </w:p>
    <w:p w:rsidR="001C0AF2" w:rsidRPr="001C0AF2" w:rsidRDefault="001C0AF2" w:rsidP="001C0AF2">
      <w:pPr>
        <w:spacing w:after="0" w:line="240" w:lineRule="auto"/>
        <w:ind w:left="142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</w:p>
    <w:p w:rsidR="004416F2" w:rsidRPr="001C0AF2" w:rsidRDefault="00BF4C20" w:rsidP="001C0AF2">
      <w:pPr>
        <w:ind w:left="142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1C0AF2"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  <w:t>https://www.youtube.com/watch?v=de22LrFZqzw</w:t>
      </w:r>
    </w:p>
    <w:p w:rsidR="001C0AF2" w:rsidRDefault="001C0AF2" w:rsidP="0068388E">
      <w:r w:rsidRPr="001C0AF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9362E6" w:rsidRPr="001C0AF2" w:rsidRDefault="001C0AF2" w:rsidP="001C0AF2">
      <w:pPr>
        <w:rPr>
          <w:rFonts w:ascii="Times New Roman" w:hAnsi="Times New Roman" w:cs="Times New Roman"/>
          <w:sz w:val="28"/>
        </w:rPr>
      </w:pPr>
      <w:r w:rsidRPr="001C0AF2">
        <w:rPr>
          <w:rFonts w:ascii="Times New Roman" w:hAnsi="Times New Roman" w:cs="Times New Roman"/>
          <w:sz w:val="28"/>
        </w:rPr>
        <w:t xml:space="preserve">Надеюсь, эти красочные фото и видео </w:t>
      </w:r>
      <w:proofErr w:type="gramStart"/>
      <w:r w:rsidRPr="001C0AF2">
        <w:rPr>
          <w:rFonts w:ascii="Times New Roman" w:hAnsi="Times New Roman" w:cs="Times New Roman"/>
          <w:sz w:val="28"/>
        </w:rPr>
        <w:t>смогли донести до Вас</w:t>
      </w:r>
      <w:r>
        <w:rPr>
          <w:rFonts w:ascii="Times New Roman" w:hAnsi="Times New Roman" w:cs="Times New Roman"/>
          <w:sz w:val="28"/>
        </w:rPr>
        <w:t xml:space="preserve"> уникальность нашего сочинского наследия и Вам воочию захотелось</w:t>
      </w:r>
      <w:proofErr w:type="gramEnd"/>
      <w:r>
        <w:rPr>
          <w:rFonts w:ascii="Times New Roman" w:hAnsi="Times New Roman" w:cs="Times New Roman"/>
          <w:sz w:val="28"/>
        </w:rPr>
        <w:t xml:space="preserve"> побывать в </w:t>
      </w:r>
      <w:proofErr w:type="spellStart"/>
      <w:r>
        <w:rPr>
          <w:rFonts w:ascii="Times New Roman" w:hAnsi="Times New Roman" w:cs="Times New Roman"/>
          <w:sz w:val="28"/>
        </w:rPr>
        <w:t>Олимпарке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sectPr w:rsidR="009362E6" w:rsidRPr="001C0AF2" w:rsidSect="0068388E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3242"/>
    <w:multiLevelType w:val="hybridMultilevel"/>
    <w:tmpl w:val="58F0403A"/>
    <w:lvl w:ilvl="0" w:tplc="91BEB1B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14C16E76"/>
    <w:multiLevelType w:val="hybridMultilevel"/>
    <w:tmpl w:val="E4180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82971"/>
    <w:multiLevelType w:val="hybridMultilevel"/>
    <w:tmpl w:val="4016D5CA"/>
    <w:lvl w:ilvl="0" w:tplc="8D0A46B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59A6BEA"/>
    <w:multiLevelType w:val="hybridMultilevel"/>
    <w:tmpl w:val="FE5CBB1A"/>
    <w:lvl w:ilvl="0" w:tplc="5DFE498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156FB2"/>
    <w:multiLevelType w:val="hybridMultilevel"/>
    <w:tmpl w:val="8DC6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A24DCD"/>
    <w:multiLevelType w:val="hybridMultilevel"/>
    <w:tmpl w:val="12FC9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1F128D6"/>
    <w:multiLevelType w:val="hybridMultilevel"/>
    <w:tmpl w:val="127A32AC"/>
    <w:lvl w:ilvl="0" w:tplc="94D0878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67E0572F"/>
    <w:multiLevelType w:val="hybridMultilevel"/>
    <w:tmpl w:val="9DBA8B1C"/>
    <w:lvl w:ilvl="0" w:tplc="5DFE4980">
      <w:start w:val="3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88E"/>
    <w:rsid w:val="00133BA3"/>
    <w:rsid w:val="001C0AF2"/>
    <w:rsid w:val="001E3A20"/>
    <w:rsid w:val="003B7594"/>
    <w:rsid w:val="00425036"/>
    <w:rsid w:val="004416F2"/>
    <w:rsid w:val="0068388E"/>
    <w:rsid w:val="006F10C0"/>
    <w:rsid w:val="0077210E"/>
    <w:rsid w:val="009362E6"/>
    <w:rsid w:val="00937E9A"/>
    <w:rsid w:val="00A21252"/>
    <w:rsid w:val="00AA0E4E"/>
    <w:rsid w:val="00AB0864"/>
    <w:rsid w:val="00BF4C20"/>
    <w:rsid w:val="00C05A0E"/>
    <w:rsid w:val="00D5497D"/>
    <w:rsid w:val="00FC4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8E"/>
  </w:style>
  <w:style w:type="paragraph" w:styleId="1">
    <w:name w:val="heading 1"/>
    <w:basedOn w:val="a"/>
    <w:next w:val="a"/>
    <w:link w:val="10"/>
    <w:uiPriority w:val="9"/>
    <w:qFormat/>
    <w:rsid w:val="00AB08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08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08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B08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B08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08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08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B08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08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B086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AB0864"/>
    <w:rPr>
      <w:b/>
      <w:bCs/>
    </w:rPr>
  </w:style>
  <w:style w:type="character" w:styleId="a4">
    <w:name w:val="Emphasis"/>
    <w:basedOn w:val="a0"/>
    <w:uiPriority w:val="20"/>
    <w:qFormat/>
    <w:rsid w:val="00AB0864"/>
    <w:rPr>
      <w:i/>
      <w:iCs/>
    </w:rPr>
  </w:style>
  <w:style w:type="paragraph" w:styleId="a5">
    <w:name w:val="No Spacing"/>
    <w:uiPriority w:val="1"/>
    <w:qFormat/>
    <w:rsid w:val="00AB086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8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8388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416F2"/>
    <w:pPr>
      <w:ind w:left="720"/>
    </w:pPr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unhideWhenUsed/>
    <w:rsid w:val="004416F2"/>
    <w:rPr>
      <w:color w:val="0000FF"/>
      <w:u w:val="single"/>
    </w:rPr>
  </w:style>
  <w:style w:type="character" w:customStyle="1" w:styleId="mw-headline">
    <w:name w:val="mw-headline"/>
    <w:basedOn w:val="a0"/>
    <w:rsid w:val="00937E9A"/>
  </w:style>
  <w:style w:type="paragraph" w:styleId="aa">
    <w:name w:val="Normal (Web)"/>
    <w:basedOn w:val="a"/>
    <w:uiPriority w:val="99"/>
    <w:semiHidden/>
    <w:unhideWhenUsed/>
    <w:rsid w:val="00937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qVDnmJfhjH8&amp;list=PLeRcuf-dm5EF946YqFAVe-tvmp9teUOhl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shki.net/1243872-progulka-po-olimpijskomu-parku-v-sochi.html?sign=583075054436577%2C36047002692313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ikiway.com/russia/sochi/olimpiyskiy-park-sochi/photo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NC60</dc:creator>
  <cp:keywords/>
  <dc:description/>
  <cp:lastModifiedBy>Asus NC60</cp:lastModifiedBy>
  <cp:revision>8</cp:revision>
  <dcterms:created xsi:type="dcterms:W3CDTF">2020-05-03T12:54:00Z</dcterms:created>
  <dcterms:modified xsi:type="dcterms:W3CDTF">2020-05-04T09:42:00Z</dcterms:modified>
</cp:coreProperties>
</file>