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ПАМЯТКА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гражданам об осуществлении охранной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деятельности на территории образовательного учреждения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</w:t>
      </w:r>
      <w:r>
        <w:rPr>
          <w:rFonts w:cs="Times New Roman" w:ascii="Times New Roman" w:hAnsi="Times New Roman"/>
          <w:sz w:val="26"/>
          <w:szCs w:val="26"/>
        </w:rPr>
        <w:t xml:space="preserve">      Виды, система и порядок охраны объектов регулируются </w:t>
      </w:r>
      <w:r>
        <w:rPr>
          <w:rFonts w:ascii="Times New Roman" w:hAnsi="Times New Roman"/>
          <w:sz w:val="26"/>
          <w:szCs w:val="26"/>
        </w:rPr>
        <w:t>Законом РФ «О частной детективной и охранной деятельности в Российской Федерации» от 11.03.1992г.            № 2487-1, постановлением Правительства РФ «Вопросы частной детективной (сыскной) и частной охранной деятельности» от 14.08.1992г., № 587, постановлением Правительства РФ «О некоторых вопросах осуществления частной детективной (сыскной) и частной охранной деятельности» от 23.06.2011г., № 498.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Основными задачами охраны является: 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образовательных учреждениях;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пропускного и внутриобъектового распорядка образовательного         учреждения.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b/>
          <w:sz w:val="26"/>
          <w:szCs w:val="26"/>
        </w:rPr>
        <w:t>Обязанности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охранника:</w:t>
      </w:r>
      <w:r>
        <w:rPr>
          <w:rFonts w:cs="Times New Roman" w:ascii="Times New Roman" w:hAnsi="Times New Roman"/>
          <w:sz w:val="26"/>
          <w:szCs w:val="26"/>
        </w:rPr>
        <w:t xml:space="preserve"> определяются должностной инструкцией, положением об организации пропускного режима.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Охранник имеет право: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требовать от обучающихся, персонала образовательного учреждения и посетителей соблюдения, правил внутреннего распорядка и пропускного режима;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принять меры по задержанию нарушителя и сообщить в правоохранительные органы.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Охраннику запрещается: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покидать пост без разрешения руководства образовательного учреждения;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допускать на объект посторонних лиц с нарушением установленных правил;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разглашать посторонним лицам информацию об охраняемом объекте и порядке организации его охраны.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</w:t>
        <w:tab/>
        <w:t xml:space="preserve">    </w:t>
      </w:r>
      <w:r>
        <w:rPr>
          <w:rFonts w:cs="Times New Roman" w:ascii="Times New Roman" w:hAnsi="Times New Roman"/>
          <w:sz w:val="26"/>
          <w:szCs w:val="26"/>
        </w:rPr>
        <w:t>В случае нарушений порядка осуществления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охранной деятельности на объекте образования, гражданин может обратиться и сообщить мотивированную информацию об обстоятельствах нарушения с указанием своих установочных данных: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- директор образовательного учреждения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+7(918) 300-88-76           </w:t>
      </w:r>
    </w:p>
    <w:p>
      <w:pPr>
        <w:pStyle w:val="Normal"/>
        <w:tabs>
          <w:tab w:val="clear" w:pos="708"/>
          <w:tab w:val="left" w:pos="426" w:leader="none"/>
        </w:tabs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- дежурная часть Росгвардии (по г. Сочи) 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8 (8622) 46-28-83_________________</w:t>
      </w:r>
    </w:p>
    <w:p>
      <w:pPr>
        <w:pStyle w:val="Normal"/>
        <w:tabs>
          <w:tab w:val="clear" w:pos="708"/>
          <w:tab w:val="left" w:pos="4820" w:leader="none"/>
          <w:tab w:val="left" w:pos="4962" w:leader="none"/>
        </w:tabs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- отдел лицензионно-разрешительной работы </w:t>
      </w:r>
    </w:p>
    <w:p>
      <w:pPr>
        <w:pStyle w:val="Normal"/>
        <w:tabs>
          <w:tab w:val="clear" w:pos="708"/>
          <w:tab w:val="left" w:pos="4820" w:leader="none"/>
          <w:tab w:val="left" w:pos="4962" w:leader="none"/>
        </w:tabs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(по г. Сочи) </w:t>
      </w: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8 (8622) 54-10-72_________________</w:t>
      </w:r>
    </w:p>
    <w:sectPr>
      <w:type w:val="nextPage"/>
      <w:pgSz w:w="11906" w:h="16838"/>
      <w:pgMar w:left="1134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a51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LibreOffice/6.1.1.2$Windows_X86_64 LibreOffice_project/5d19a1bfa650b796764388cd8b33a5af1f5baa1b</Application>
  <Pages>1</Pages>
  <Words>235</Words>
  <Characters>1797</Characters>
  <CharactersWithSpaces>2134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2019-06-17T06:53:00Z</dcterms:created>
  <dc:creator>Гребенников Сергей Викторович</dc:creator>
  <dc:description/>
  <dc:language>ru-RU</dc:language>
  <cp:lastModifiedBy/>
  <cp:lastPrinted>2019-06-17T07:40:00Z</cp:lastPrinted>
  <dcterms:modified xsi:type="dcterms:W3CDTF">2019-06-28T13:56:44Z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